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C4" w:rsidRPr="003D5614" w:rsidRDefault="0068423F" w:rsidP="0068423F">
      <w:pPr>
        <w:jc w:val="both"/>
        <w:rPr>
          <w:rFonts w:ascii="Times New Roman" w:hAnsi="Times New Roman" w:cs="Times New Roman"/>
          <w:sz w:val="24"/>
          <w:szCs w:val="24"/>
        </w:rPr>
      </w:pPr>
      <w:r w:rsidRPr="003D5614">
        <w:rPr>
          <w:rFonts w:ascii="Times New Roman" w:hAnsi="Times New Roman" w:cs="Times New Roman"/>
          <w:sz w:val="24"/>
          <w:szCs w:val="24"/>
        </w:rPr>
        <w:t xml:space="preserve">Nа оsnоvu člаnа </w:t>
      </w:r>
      <w:r w:rsidR="0044631C" w:rsidRPr="003D5614">
        <w:rPr>
          <w:rFonts w:ascii="Times New Roman" w:hAnsi="Times New Roman" w:cs="Times New Roman"/>
          <w:sz w:val="24"/>
          <w:szCs w:val="24"/>
        </w:rPr>
        <w:t>218</w:t>
      </w:r>
      <w:r w:rsidRPr="003D5614">
        <w:rPr>
          <w:rFonts w:ascii="Times New Roman" w:hAnsi="Times New Roman" w:cs="Times New Roman"/>
          <w:sz w:val="24"/>
          <w:szCs w:val="24"/>
        </w:rPr>
        <w:t xml:space="preserve"> stav </w:t>
      </w:r>
      <w:r w:rsidR="0044631C" w:rsidRPr="003D5614">
        <w:rPr>
          <w:rFonts w:ascii="Times New Roman" w:hAnsi="Times New Roman" w:cs="Times New Roman"/>
          <w:sz w:val="24"/>
          <w:szCs w:val="24"/>
        </w:rPr>
        <w:t>1</w:t>
      </w:r>
      <w:r w:rsidRPr="003D5614">
        <w:rPr>
          <w:rFonts w:ascii="Times New Roman" w:hAnsi="Times New Roman" w:cs="Times New Roman"/>
          <w:sz w:val="24"/>
          <w:szCs w:val="24"/>
        </w:rPr>
        <w:t xml:space="preserve"> Zakona o planiranju prostora i izgradnji objekata ( „Službeni list CG“, brој 64/17, 44/18, 63/18) i člana 35 Statuta Opštine  Tivat ("Službeni list CG - Opštinski propisi", broj 24/18 )</w:t>
      </w:r>
      <w:r w:rsidR="000939C4" w:rsidRPr="003D5614">
        <w:rPr>
          <w:rFonts w:ascii="Times New Roman" w:hAnsi="Times New Roman" w:cs="Times New Roman"/>
          <w:sz w:val="24"/>
          <w:szCs w:val="24"/>
        </w:rPr>
        <w:t xml:space="preserve">, Skupština opštine Tivat na sjednici održanoj dana </w:t>
      </w:r>
      <w:r w:rsidR="0044631C" w:rsidRPr="003D561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939C4" w:rsidRPr="003D5614">
        <w:rPr>
          <w:rFonts w:ascii="Times New Roman" w:hAnsi="Times New Roman" w:cs="Times New Roman"/>
          <w:sz w:val="24"/>
          <w:szCs w:val="24"/>
        </w:rPr>
        <w:t>201</w:t>
      </w:r>
      <w:r w:rsidR="0044631C" w:rsidRPr="003D5614">
        <w:rPr>
          <w:rFonts w:ascii="Times New Roman" w:hAnsi="Times New Roman" w:cs="Times New Roman"/>
          <w:sz w:val="24"/>
          <w:szCs w:val="24"/>
        </w:rPr>
        <w:t>9</w:t>
      </w:r>
      <w:r w:rsidR="000939C4" w:rsidRPr="003D5614">
        <w:rPr>
          <w:rFonts w:ascii="Times New Roman" w:hAnsi="Times New Roman" w:cs="Times New Roman"/>
          <w:sz w:val="24"/>
          <w:szCs w:val="24"/>
        </w:rPr>
        <w:t>. godine, donijela je</w:t>
      </w:r>
    </w:p>
    <w:p w:rsidR="0068423F" w:rsidRPr="003D5614" w:rsidRDefault="0068423F" w:rsidP="006842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9C4" w:rsidRPr="003D5614" w:rsidRDefault="0068423F" w:rsidP="00684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9C4" w:rsidRPr="003D5614">
        <w:rPr>
          <w:rFonts w:ascii="Times New Roman" w:hAnsi="Times New Roman" w:cs="Times New Roman"/>
          <w:b/>
          <w:sz w:val="24"/>
          <w:szCs w:val="24"/>
        </w:rPr>
        <w:t>ODLUK</w:t>
      </w:r>
      <w:r w:rsidR="00F00215">
        <w:rPr>
          <w:rFonts w:ascii="Times New Roman" w:hAnsi="Times New Roman" w:cs="Times New Roman"/>
          <w:b/>
          <w:sz w:val="24"/>
          <w:szCs w:val="24"/>
        </w:rPr>
        <w:t>U</w:t>
      </w:r>
    </w:p>
    <w:p w:rsidR="000B7CBB" w:rsidRDefault="00C404B6" w:rsidP="00851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izmjeni Odluk</w:t>
      </w:r>
      <w:r w:rsidR="0058534F">
        <w:rPr>
          <w:rFonts w:ascii="Times New Roman" w:hAnsi="Times New Roman" w:cs="Times New Roman"/>
          <w:b/>
          <w:sz w:val="24"/>
          <w:szCs w:val="24"/>
        </w:rPr>
        <w:t>e</w:t>
      </w:r>
      <w:r w:rsidR="000939C4" w:rsidRPr="003D5614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0B7CBB" w:rsidRPr="000B7CBB">
        <w:rPr>
          <w:rFonts w:ascii="Times New Roman" w:hAnsi="Times New Roman" w:cs="Times New Roman"/>
          <w:b/>
          <w:sz w:val="24"/>
          <w:szCs w:val="24"/>
        </w:rPr>
        <w:t>donošenju</w:t>
      </w:r>
      <w:r w:rsidR="0058534F" w:rsidRPr="0058534F">
        <w:t xml:space="preserve"> </w:t>
      </w:r>
    </w:p>
    <w:p w:rsidR="0095145E" w:rsidRDefault="0085118B" w:rsidP="00951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18B">
        <w:rPr>
          <w:rFonts w:ascii="Times New Roman" w:hAnsi="Times New Roman" w:cs="Times New Roman"/>
          <w:b/>
          <w:sz w:val="24"/>
          <w:szCs w:val="24"/>
        </w:rPr>
        <w:t xml:space="preserve">Detaljnog urbanističkog plana </w:t>
      </w:r>
      <w:r w:rsidR="00DF7B87">
        <w:rPr>
          <w:rFonts w:ascii="Times New Roman" w:hAnsi="Times New Roman" w:cs="Times New Roman"/>
          <w:b/>
          <w:sz w:val="24"/>
          <w:szCs w:val="24"/>
        </w:rPr>
        <w:t>Donja Lastva</w:t>
      </w:r>
      <w:bookmarkStart w:id="0" w:name="_GoBack"/>
      <w:bookmarkEnd w:id="0"/>
    </w:p>
    <w:p w:rsidR="0085118B" w:rsidRPr="003D5614" w:rsidRDefault="0095145E" w:rsidP="00951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45E">
        <w:rPr>
          <w:rFonts w:ascii="Times New Roman" w:hAnsi="Times New Roman" w:cs="Times New Roman"/>
          <w:b/>
          <w:sz w:val="24"/>
          <w:szCs w:val="24"/>
        </w:rPr>
        <w:t xml:space="preserve">("Službeni list Crne Gore - opštinski propisi", br. </w:t>
      </w:r>
      <w:r w:rsidR="00A50701" w:rsidRPr="00A50701">
        <w:rPr>
          <w:rFonts w:ascii="Times New Roman" w:hAnsi="Times New Roman" w:cs="Times New Roman"/>
          <w:b/>
          <w:sz w:val="24"/>
          <w:szCs w:val="24"/>
        </w:rPr>
        <w:t>003/13 od 16.01.2013</w:t>
      </w:r>
      <w:r w:rsidRPr="0095145E">
        <w:rPr>
          <w:rFonts w:ascii="Times New Roman" w:hAnsi="Times New Roman" w:cs="Times New Roman"/>
          <w:b/>
          <w:sz w:val="24"/>
          <w:szCs w:val="24"/>
        </w:rPr>
        <w:t>)</w:t>
      </w:r>
    </w:p>
    <w:p w:rsidR="000939C4" w:rsidRPr="003D5614" w:rsidRDefault="000939C4" w:rsidP="006842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D5614">
        <w:rPr>
          <w:rFonts w:ascii="Times New Roman" w:hAnsi="Times New Roman" w:cs="Times New Roman"/>
          <w:sz w:val="24"/>
          <w:szCs w:val="24"/>
        </w:rPr>
        <w:t>Član 1</w:t>
      </w:r>
    </w:p>
    <w:p w:rsidR="00DF7B87" w:rsidRDefault="00DF7B87" w:rsidP="00DF7B87">
      <w:pPr>
        <w:jc w:val="both"/>
        <w:rPr>
          <w:rFonts w:ascii="Times New Roman" w:hAnsi="Times New Roman" w:cs="Times New Roman"/>
          <w:sz w:val="24"/>
          <w:szCs w:val="24"/>
        </w:rPr>
      </w:pPr>
      <w:r w:rsidRPr="00DF7B87">
        <w:rPr>
          <w:rFonts w:ascii="Times New Roman" w:hAnsi="Times New Roman" w:cs="Times New Roman"/>
          <w:sz w:val="24"/>
          <w:szCs w:val="24"/>
        </w:rPr>
        <w:t>U Odluci o donošenju Detaljnog urbanističkog plana Donja Lastva ("Službeni list Crne Gore - opštinski propisi", br. 003/13 od 16.01.2013) mijenja se član 3 i isti sada glasi: „Plan se primjenjuje do donošenja plana generalne regulacije Crne Gore“.</w:t>
      </w:r>
    </w:p>
    <w:p w:rsidR="000939C4" w:rsidRPr="003D5614" w:rsidRDefault="000939C4" w:rsidP="006842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D5614">
        <w:rPr>
          <w:rFonts w:ascii="Times New Roman" w:hAnsi="Times New Roman" w:cs="Times New Roman"/>
          <w:sz w:val="24"/>
          <w:szCs w:val="24"/>
        </w:rPr>
        <w:t>Član 2</w:t>
      </w:r>
    </w:p>
    <w:p w:rsidR="000939C4" w:rsidRPr="003D5614" w:rsidRDefault="000939C4" w:rsidP="000939C4">
      <w:pPr>
        <w:rPr>
          <w:rFonts w:ascii="Times New Roman" w:hAnsi="Times New Roman" w:cs="Times New Roman"/>
          <w:sz w:val="24"/>
          <w:szCs w:val="24"/>
        </w:rPr>
      </w:pPr>
      <w:r w:rsidRPr="003D5614">
        <w:rPr>
          <w:rFonts w:ascii="Times New Roman" w:hAnsi="Times New Roman" w:cs="Times New Roman"/>
          <w:sz w:val="24"/>
          <w:szCs w:val="24"/>
        </w:rPr>
        <w:t>Ova odluka stupa na snagu osmog dana od dana objavljivanja u "Službenom lis</w:t>
      </w:r>
      <w:r w:rsidR="00294BD2">
        <w:rPr>
          <w:rFonts w:ascii="Times New Roman" w:hAnsi="Times New Roman" w:cs="Times New Roman"/>
          <w:sz w:val="24"/>
          <w:szCs w:val="24"/>
        </w:rPr>
        <w:t>tu Crne Gore –opštinski propisi"</w:t>
      </w:r>
      <w:r w:rsidRPr="003D5614">
        <w:rPr>
          <w:rFonts w:ascii="Times New Roman" w:hAnsi="Times New Roman" w:cs="Times New Roman"/>
          <w:sz w:val="24"/>
          <w:szCs w:val="24"/>
        </w:rPr>
        <w:t>.</w:t>
      </w:r>
    </w:p>
    <w:p w:rsidR="000939C4" w:rsidRPr="003D5614" w:rsidRDefault="00EE36BD" w:rsidP="00093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03</w:t>
      </w:r>
    </w:p>
    <w:p w:rsidR="000939C4" w:rsidRPr="003D5614" w:rsidRDefault="000939C4" w:rsidP="000939C4">
      <w:pPr>
        <w:rPr>
          <w:rFonts w:ascii="Times New Roman" w:hAnsi="Times New Roman" w:cs="Times New Roman"/>
          <w:sz w:val="24"/>
          <w:szCs w:val="24"/>
        </w:rPr>
      </w:pPr>
      <w:r w:rsidRPr="003D5614">
        <w:rPr>
          <w:rFonts w:ascii="Times New Roman" w:hAnsi="Times New Roman" w:cs="Times New Roman"/>
          <w:sz w:val="24"/>
          <w:szCs w:val="24"/>
        </w:rPr>
        <w:t xml:space="preserve">Tivat, </w:t>
      </w:r>
    </w:p>
    <w:p w:rsidR="0068423F" w:rsidRPr="003D5614" w:rsidRDefault="0068423F" w:rsidP="0068423F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0939C4" w:rsidRPr="003D5614" w:rsidRDefault="000939C4" w:rsidP="0068423F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D5614">
        <w:rPr>
          <w:rFonts w:ascii="Times New Roman" w:hAnsi="Times New Roman" w:cs="Times New Roman"/>
          <w:sz w:val="24"/>
          <w:szCs w:val="24"/>
        </w:rPr>
        <w:t>Skupština opštine Tivat</w:t>
      </w:r>
    </w:p>
    <w:p w:rsidR="000939C4" w:rsidRPr="003D5614" w:rsidRDefault="000939C4" w:rsidP="0068423F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D5614">
        <w:rPr>
          <w:rFonts w:ascii="Times New Roman" w:hAnsi="Times New Roman" w:cs="Times New Roman"/>
          <w:sz w:val="24"/>
          <w:szCs w:val="24"/>
        </w:rPr>
        <w:t>Predsjednik Skupštine,</w:t>
      </w:r>
    </w:p>
    <w:p w:rsidR="00D2638F" w:rsidRDefault="0068423F" w:rsidP="0068423F">
      <w:pPr>
        <w:ind w:left="3540"/>
        <w:rPr>
          <w:rFonts w:ascii="Times New Roman" w:hAnsi="Times New Roman" w:cs="Times New Roman"/>
          <w:sz w:val="24"/>
          <w:szCs w:val="24"/>
        </w:rPr>
      </w:pPr>
      <w:r w:rsidRPr="003D5614">
        <w:rPr>
          <w:rFonts w:ascii="Times New Roman" w:hAnsi="Times New Roman" w:cs="Times New Roman"/>
          <w:sz w:val="24"/>
          <w:szCs w:val="24"/>
        </w:rPr>
        <w:t xml:space="preserve">        Ivan Novosel</w:t>
      </w:r>
    </w:p>
    <w:p w:rsidR="00216ED1" w:rsidRDefault="00216ED1" w:rsidP="0068423F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216ED1" w:rsidRDefault="00216ED1" w:rsidP="0068423F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216ED1" w:rsidRPr="00216ED1" w:rsidRDefault="00216ED1" w:rsidP="00216ED1">
      <w:pPr>
        <w:ind w:left="3540"/>
        <w:rPr>
          <w:rFonts w:ascii="Times New Roman" w:hAnsi="Times New Roman" w:cs="Times New Roman"/>
          <w:b/>
          <w:i/>
          <w:sz w:val="24"/>
          <w:szCs w:val="24"/>
        </w:rPr>
      </w:pPr>
      <w:r w:rsidRPr="00216ED1">
        <w:rPr>
          <w:rFonts w:ascii="Times New Roman" w:hAnsi="Times New Roman" w:cs="Times New Roman"/>
          <w:b/>
          <w:i/>
          <w:sz w:val="24"/>
          <w:szCs w:val="24"/>
        </w:rPr>
        <w:t>O b r a z l o ž e nj e</w:t>
      </w:r>
    </w:p>
    <w:p w:rsidR="00216ED1" w:rsidRPr="00216ED1" w:rsidRDefault="00216ED1" w:rsidP="00216ED1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216ED1" w:rsidRPr="00216ED1" w:rsidRDefault="00216ED1" w:rsidP="00216ED1">
      <w:pPr>
        <w:jc w:val="both"/>
        <w:rPr>
          <w:rFonts w:ascii="Times New Roman" w:hAnsi="Times New Roman" w:cs="Times New Roman"/>
          <w:sz w:val="24"/>
          <w:szCs w:val="24"/>
        </w:rPr>
      </w:pPr>
      <w:r w:rsidRPr="00216ED1">
        <w:rPr>
          <w:rFonts w:ascii="Times New Roman" w:hAnsi="Times New Roman" w:cs="Times New Roman"/>
          <w:sz w:val="24"/>
          <w:szCs w:val="24"/>
        </w:rPr>
        <w:t>Članom 218 Zakona o planiranju prostora i izgradnji objekata ( „Službeni list CG“, brој 64/17, 44/18, 63/18) propisano je da se do donošenja plana generalne regulacije Crne Gore primjenjuju važeći planski dokumenti donijeti do stupanja na snagu ovog zakona odnosno do roka iz člana 217 ovog zakona.</w:t>
      </w:r>
    </w:p>
    <w:p w:rsidR="00216ED1" w:rsidRPr="00216ED1" w:rsidRDefault="00216ED1" w:rsidP="00216ED1">
      <w:pPr>
        <w:jc w:val="both"/>
        <w:rPr>
          <w:rFonts w:ascii="Times New Roman" w:hAnsi="Times New Roman" w:cs="Times New Roman"/>
          <w:sz w:val="24"/>
          <w:szCs w:val="24"/>
        </w:rPr>
      </w:pPr>
      <w:r w:rsidRPr="00216ED1">
        <w:rPr>
          <w:rFonts w:ascii="Times New Roman" w:hAnsi="Times New Roman" w:cs="Times New Roman"/>
          <w:sz w:val="24"/>
          <w:szCs w:val="24"/>
        </w:rPr>
        <w:lastRenderedPageBreak/>
        <w:t>Državni i lokalni planski dokumenti predviđeni Zakonom o uređenju prostora i izgradnji objekata ("Službeni list CG", br. 51/08, 34/11,35/13 i 33/14) mogu se, do donošenja plana generalne regulacije Crne Gore, izrađivati odnosno mijenjati po postupku propisanom ovim zakonom.</w:t>
      </w:r>
    </w:p>
    <w:p w:rsidR="00216ED1" w:rsidRDefault="00216ED1" w:rsidP="00216ED1">
      <w:pPr>
        <w:jc w:val="both"/>
        <w:rPr>
          <w:rFonts w:ascii="Times New Roman" w:hAnsi="Times New Roman" w:cs="Times New Roman"/>
          <w:sz w:val="24"/>
          <w:szCs w:val="24"/>
        </w:rPr>
      </w:pPr>
      <w:r w:rsidRPr="00216ED1">
        <w:rPr>
          <w:rFonts w:ascii="Times New Roman" w:hAnsi="Times New Roman" w:cs="Times New Roman"/>
          <w:sz w:val="24"/>
          <w:szCs w:val="24"/>
        </w:rPr>
        <w:t>Državne planske dokumente iz stava 2 ovog člana donosi Skupština, a lokalne planske dokumente donosi Vlada.</w:t>
      </w:r>
    </w:p>
    <w:p w:rsidR="00F00215" w:rsidRPr="00216ED1" w:rsidRDefault="00F00215" w:rsidP="00216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nevedenim u vezi, </w:t>
      </w:r>
      <w:r w:rsidR="00566462">
        <w:rPr>
          <w:rFonts w:ascii="Times New Roman" w:hAnsi="Times New Roman" w:cs="Times New Roman"/>
          <w:sz w:val="24"/>
          <w:szCs w:val="24"/>
        </w:rPr>
        <w:t xml:space="preserve">kako je u Odlukama </w:t>
      </w:r>
      <w:r w:rsidR="00294BD2">
        <w:rPr>
          <w:rFonts w:ascii="Times New Roman" w:hAnsi="Times New Roman" w:cs="Times New Roman"/>
          <w:sz w:val="24"/>
          <w:szCs w:val="24"/>
        </w:rPr>
        <w:t xml:space="preserve">o donošenju lokalnih planskih dokumenata propisano da isti važe do 2020. godine to je saglasno prednje citiranom članu </w:t>
      </w:r>
      <w:r w:rsidR="00294BD2" w:rsidRPr="00294BD2">
        <w:rPr>
          <w:rFonts w:ascii="Times New Roman" w:hAnsi="Times New Roman" w:cs="Times New Roman"/>
          <w:sz w:val="24"/>
          <w:szCs w:val="24"/>
        </w:rPr>
        <w:t>218 Zakona o planiranju prostora i izgradnji objekata</w:t>
      </w:r>
      <w:r w:rsidR="00294BD2">
        <w:rPr>
          <w:rFonts w:ascii="Times New Roman" w:hAnsi="Times New Roman" w:cs="Times New Roman"/>
          <w:sz w:val="24"/>
          <w:szCs w:val="24"/>
        </w:rPr>
        <w:t xml:space="preserve"> bilo potrebno izmjeniti odluke u dijelu koji se odnosi na primjenu planske dokumentacije.</w:t>
      </w:r>
    </w:p>
    <w:p w:rsidR="00294BD2" w:rsidRDefault="00294BD2" w:rsidP="00216ED1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294BD2" w:rsidRPr="00294BD2" w:rsidRDefault="00294BD2" w:rsidP="00294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Obrađivač: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Predlagač:</w:t>
      </w:r>
      <w:r w:rsidRPr="00294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BD2" w:rsidRPr="00294BD2" w:rsidRDefault="00294BD2" w:rsidP="00294BD2">
      <w:pPr>
        <w:rPr>
          <w:rFonts w:ascii="Times New Roman" w:hAnsi="Times New Roman" w:cs="Times New Roman"/>
          <w:sz w:val="24"/>
          <w:szCs w:val="24"/>
        </w:rPr>
      </w:pPr>
      <w:r w:rsidRPr="00294BD2">
        <w:rPr>
          <w:rFonts w:ascii="Times New Roman" w:hAnsi="Times New Roman" w:cs="Times New Roman"/>
          <w:sz w:val="24"/>
          <w:szCs w:val="24"/>
        </w:rPr>
        <w:t xml:space="preserve">Sekretarijat za </w:t>
      </w:r>
      <w:r>
        <w:rPr>
          <w:rFonts w:ascii="Times New Roman" w:hAnsi="Times New Roman" w:cs="Times New Roman"/>
          <w:sz w:val="24"/>
          <w:szCs w:val="24"/>
        </w:rPr>
        <w:t>planiranje</w:t>
      </w:r>
      <w:r w:rsidRPr="00294BD2">
        <w:rPr>
          <w:rFonts w:ascii="Times New Roman" w:hAnsi="Times New Roman" w:cs="Times New Roman"/>
          <w:sz w:val="24"/>
          <w:szCs w:val="24"/>
        </w:rPr>
        <w:t xml:space="preserve"> prostora                                        </w:t>
      </w:r>
      <w:r w:rsidRPr="00294BD2">
        <w:rPr>
          <w:rFonts w:ascii="Times New Roman" w:hAnsi="Times New Roman" w:cs="Times New Roman"/>
          <w:sz w:val="24"/>
          <w:szCs w:val="24"/>
        </w:rPr>
        <w:tab/>
      </w:r>
      <w:r w:rsidRPr="00294BD2">
        <w:rPr>
          <w:rFonts w:ascii="Times New Roman" w:hAnsi="Times New Roman" w:cs="Times New Roman"/>
          <w:sz w:val="24"/>
          <w:szCs w:val="24"/>
        </w:rPr>
        <w:tab/>
      </w:r>
      <w:r w:rsidRPr="00294BD2">
        <w:rPr>
          <w:rFonts w:ascii="Times New Roman" w:hAnsi="Times New Roman" w:cs="Times New Roman"/>
          <w:sz w:val="24"/>
          <w:szCs w:val="24"/>
        </w:rPr>
        <w:tab/>
        <w:t xml:space="preserve">Predsjednik opštine </w:t>
      </w:r>
    </w:p>
    <w:p w:rsidR="00294BD2" w:rsidRPr="00294BD2" w:rsidRDefault="00294BD2" w:rsidP="00294BD2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 w:rsidRPr="00294BD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održivi razvoj</w:t>
      </w:r>
      <w:r>
        <w:rPr>
          <w:rFonts w:ascii="Times New Roman" w:hAnsi="Times New Roman" w:cs="Times New Roman"/>
          <w:sz w:val="24"/>
          <w:szCs w:val="24"/>
        </w:rPr>
        <w:tab/>
      </w:r>
      <w:r w:rsidRPr="00294BD2">
        <w:rPr>
          <w:rFonts w:ascii="Times New Roman" w:hAnsi="Times New Roman" w:cs="Times New Roman"/>
          <w:sz w:val="24"/>
          <w:szCs w:val="24"/>
        </w:rPr>
        <w:t>Dr. Siniša Kusovac</w:t>
      </w:r>
    </w:p>
    <w:p w:rsidR="00294BD2" w:rsidRPr="00294BD2" w:rsidRDefault="00294BD2" w:rsidP="00294BD2">
      <w:pPr>
        <w:rPr>
          <w:rFonts w:ascii="Times New Roman" w:hAnsi="Times New Roman" w:cs="Times New Roman"/>
          <w:sz w:val="24"/>
          <w:szCs w:val="24"/>
        </w:rPr>
      </w:pPr>
      <w:r w:rsidRPr="00294BD2">
        <w:rPr>
          <w:rFonts w:ascii="Times New Roman" w:hAnsi="Times New Roman" w:cs="Times New Roman"/>
          <w:sz w:val="24"/>
          <w:szCs w:val="24"/>
        </w:rPr>
        <w:tab/>
      </w:r>
      <w:r w:rsidRPr="00294BD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sectPr w:rsidR="00294BD2" w:rsidRPr="00294B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F4" w:rsidRDefault="00071BF4" w:rsidP="00E10F85">
      <w:pPr>
        <w:spacing w:after="0" w:line="240" w:lineRule="auto"/>
      </w:pPr>
      <w:r>
        <w:separator/>
      </w:r>
    </w:p>
  </w:endnote>
  <w:endnote w:type="continuationSeparator" w:id="0">
    <w:p w:rsidR="00071BF4" w:rsidRDefault="00071BF4" w:rsidP="00E1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083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F85" w:rsidRDefault="00E10F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B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F85" w:rsidRDefault="00E10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F4" w:rsidRDefault="00071BF4" w:rsidP="00E10F85">
      <w:pPr>
        <w:spacing w:after="0" w:line="240" w:lineRule="auto"/>
      </w:pPr>
      <w:r>
        <w:separator/>
      </w:r>
    </w:p>
  </w:footnote>
  <w:footnote w:type="continuationSeparator" w:id="0">
    <w:p w:rsidR="00071BF4" w:rsidRDefault="00071BF4" w:rsidP="00E10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C4"/>
    <w:rsid w:val="00071BF4"/>
    <w:rsid w:val="000939C4"/>
    <w:rsid w:val="000B7CBB"/>
    <w:rsid w:val="000D5F27"/>
    <w:rsid w:val="00154B40"/>
    <w:rsid w:val="001E42E1"/>
    <w:rsid w:val="00216ED1"/>
    <w:rsid w:val="00232204"/>
    <w:rsid w:val="00267D7C"/>
    <w:rsid w:val="002866B7"/>
    <w:rsid w:val="00294BD2"/>
    <w:rsid w:val="0033056C"/>
    <w:rsid w:val="00377342"/>
    <w:rsid w:val="003D5614"/>
    <w:rsid w:val="0044631C"/>
    <w:rsid w:val="00461874"/>
    <w:rsid w:val="00495BD2"/>
    <w:rsid w:val="00505955"/>
    <w:rsid w:val="005424B3"/>
    <w:rsid w:val="005507E3"/>
    <w:rsid w:val="00566462"/>
    <w:rsid w:val="0058534F"/>
    <w:rsid w:val="00671C1C"/>
    <w:rsid w:val="006754EB"/>
    <w:rsid w:val="0068423F"/>
    <w:rsid w:val="006D5956"/>
    <w:rsid w:val="0070054D"/>
    <w:rsid w:val="007C39E7"/>
    <w:rsid w:val="00847F2F"/>
    <w:rsid w:val="0085118B"/>
    <w:rsid w:val="0085131A"/>
    <w:rsid w:val="0095145E"/>
    <w:rsid w:val="00A230EB"/>
    <w:rsid w:val="00A50701"/>
    <w:rsid w:val="00B35C84"/>
    <w:rsid w:val="00B50787"/>
    <w:rsid w:val="00C404B6"/>
    <w:rsid w:val="00CF23C8"/>
    <w:rsid w:val="00D0246B"/>
    <w:rsid w:val="00D2638F"/>
    <w:rsid w:val="00DF7B87"/>
    <w:rsid w:val="00E10F85"/>
    <w:rsid w:val="00EE36BD"/>
    <w:rsid w:val="00F00215"/>
    <w:rsid w:val="00F058BE"/>
    <w:rsid w:val="00F80D0A"/>
    <w:rsid w:val="00F967CA"/>
    <w:rsid w:val="00FD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85"/>
  </w:style>
  <w:style w:type="paragraph" w:styleId="Footer">
    <w:name w:val="footer"/>
    <w:basedOn w:val="Normal"/>
    <w:link w:val="FooterChar"/>
    <w:uiPriority w:val="99"/>
    <w:unhideWhenUsed/>
    <w:rsid w:val="00E10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85"/>
  </w:style>
  <w:style w:type="character" w:styleId="Hyperlink">
    <w:name w:val="Hyperlink"/>
    <w:basedOn w:val="DefaultParagraphFont"/>
    <w:uiPriority w:val="99"/>
    <w:unhideWhenUsed/>
    <w:rsid w:val="00294B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85"/>
  </w:style>
  <w:style w:type="paragraph" w:styleId="Footer">
    <w:name w:val="footer"/>
    <w:basedOn w:val="Normal"/>
    <w:link w:val="FooterChar"/>
    <w:uiPriority w:val="99"/>
    <w:unhideWhenUsed/>
    <w:rsid w:val="00E10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85"/>
  </w:style>
  <w:style w:type="character" w:styleId="Hyperlink">
    <w:name w:val="Hyperlink"/>
    <w:basedOn w:val="DefaultParagraphFont"/>
    <w:uiPriority w:val="99"/>
    <w:unhideWhenUsed/>
    <w:rsid w:val="00294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9552A-DDE6-4E44-96A7-EA59FD5E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Klakor</dc:creator>
  <cp:lastModifiedBy>Stanislava Klakor</cp:lastModifiedBy>
  <cp:revision>18</cp:revision>
  <dcterms:created xsi:type="dcterms:W3CDTF">2019-11-19T11:14:00Z</dcterms:created>
  <dcterms:modified xsi:type="dcterms:W3CDTF">2019-12-10T13:01:00Z</dcterms:modified>
</cp:coreProperties>
</file>