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E4" w:rsidRPr="008465AC" w:rsidRDefault="006E5DE4" w:rsidP="00436BA5">
      <w:pPr>
        <w:jc w:val="right"/>
        <w:rPr>
          <w:rFonts w:ascii="Tahoma" w:hAnsi="Tahoma" w:cs="Tahoma"/>
          <w:b/>
          <w:lang w:val="sr-Latn-CS"/>
        </w:rPr>
      </w:pP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A974B8" w:rsidRDefault="00FD57B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Broj: </w:t>
      </w:r>
      <w:r w:rsidR="00E8456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E8456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9F2CF3">
        <w:rPr>
          <w:rFonts w:ascii="Tahoma" w:hAnsi="Tahoma" w:cs="Tahoma"/>
          <w:b/>
          <w:sz w:val="22"/>
          <w:szCs w:val="22"/>
          <w:lang w:val="sr-Latn-CS"/>
        </w:rPr>
        <w:t>03</w:t>
      </w:r>
      <w:r w:rsidR="006E5DE4">
        <w:rPr>
          <w:rFonts w:ascii="Tahoma" w:hAnsi="Tahoma" w:cs="Tahoma"/>
          <w:b/>
          <w:sz w:val="22"/>
          <w:szCs w:val="22"/>
          <w:lang w:val="sr-Latn-CS"/>
        </w:rPr>
        <w:t>-</w:t>
      </w:r>
      <w:r w:rsidR="005560AA">
        <w:rPr>
          <w:rFonts w:ascii="Tahoma" w:hAnsi="Tahoma" w:cs="Tahoma"/>
          <w:b/>
          <w:sz w:val="22"/>
          <w:szCs w:val="22"/>
          <w:lang w:val="sr-Latn-CS"/>
        </w:rPr>
        <w:t>016/20-1/</w:t>
      </w:r>
      <w:r w:rsidR="007A354B">
        <w:rPr>
          <w:rFonts w:ascii="Tahoma" w:hAnsi="Tahoma" w:cs="Tahoma"/>
          <w:b/>
          <w:sz w:val="22"/>
          <w:szCs w:val="22"/>
          <w:lang w:val="sr-Latn-CS"/>
        </w:rPr>
        <w:t>1</w:t>
      </w:r>
    </w:p>
    <w:p w:rsidR="000F688F" w:rsidRDefault="001312AE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Tivat, </w:t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</w:r>
      <w:r>
        <w:rPr>
          <w:rFonts w:ascii="Tahoma" w:hAnsi="Tahoma" w:cs="Tahoma"/>
          <w:b/>
          <w:sz w:val="22"/>
          <w:szCs w:val="22"/>
          <w:lang w:val="sr-Latn-CS"/>
        </w:rPr>
        <w:softHyphen/>
        <w:t>10.02.</w:t>
      </w:r>
      <w:r w:rsidR="009F2CF3">
        <w:rPr>
          <w:rFonts w:ascii="Tahoma" w:hAnsi="Tahoma" w:cs="Tahoma"/>
          <w:b/>
          <w:sz w:val="22"/>
          <w:szCs w:val="22"/>
          <w:lang w:val="sr-Latn-CS"/>
        </w:rPr>
        <w:t>2020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>.godine</w:t>
      </w:r>
    </w:p>
    <w:p w:rsidR="00645CDE" w:rsidRDefault="00645CDE" w:rsidP="00A974B8">
      <w:pPr>
        <w:rPr>
          <w:rFonts w:ascii="Tahoma" w:hAnsi="Tahoma" w:cs="Tahoma"/>
          <w:sz w:val="22"/>
          <w:szCs w:val="22"/>
          <w:lang w:val="sr-Latn-CS"/>
        </w:rPr>
      </w:pPr>
    </w:p>
    <w:p w:rsidR="00645CDE" w:rsidRPr="00980687" w:rsidRDefault="001700BE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Na osnovu člana </w:t>
      </w:r>
      <w:r w:rsidR="00250E62">
        <w:rPr>
          <w:rFonts w:ascii="Tahoma" w:hAnsi="Tahoma" w:cs="Tahoma"/>
          <w:sz w:val="22"/>
          <w:szCs w:val="22"/>
          <w:lang w:val="sr-Latn-CS"/>
        </w:rPr>
        <w:t xml:space="preserve"> 67 Poslovnika o radu Skupštine  opštine Tivat („Službeni list CG-opštinski propisi“ br. 37/18),</w:t>
      </w:r>
      <w:r w:rsidR="00A974B8">
        <w:rPr>
          <w:rFonts w:ascii="Tahoma" w:hAnsi="Tahoma" w:cs="Tahoma"/>
          <w:sz w:val="22"/>
          <w:szCs w:val="22"/>
          <w:lang w:val="sr-Latn-CS"/>
        </w:rPr>
        <w:t xml:space="preserve"> sazivam</w:t>
      </w:r>
    </w:p>
    <w:p w:rsidR="00A974B8" w:rsidRDefault="003929FB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</w:t>
      </w:r>
      <w:r w:rsidR="0073053D">
        <w:rPr>
          <w:rFonts w:ascii="Tahoma" w:hAnsi="Tahoma" w:cs="Tahoma"/>
          <w:b/>
          <w:lang w:val="sr-Latn-CS"/>
        </w:rPr>
        <w:t>X</w:t>
      </w:r>
      <w:r w:rsidR="00D036E8">
        <w:rPr>
          <w:rFonts w:ascii="Tahoma" w:hAnsi="Tahoma" w:cs="Tahoma"/>
          <w:b/>
          <w:lang w:val="sr-Latn-CS"/>
        </w:rPr>
        <w:t>X</w:t>
      </w:r>
      <w:r w:rsidR="009C6686">
        <w:rPr>
          <w:rFonts w:ascii="Tahoma" w:hAnsi="Tahoma" w:cs="Tahoma"/>
          <w:b/>
          <w:lang w:val="sr-Latn-CS"/>
        </w:rPr>
        <w:t>I</w:t>
      </w:r>
      <w:r w:rsidR="00D17BA4">
        <w:rPr>
          <w:rFonts w:ascii="Tahoma" w:hAnsi="Tahoma" w:cs="Tahoma"/>
          <w:b/>
          <w:lang w:val="sr-Latn-CS"/>
        </w:rPr>
        <w:t>I</w:t>
      </w:r>
      <w:r w:rsidR="009F2CF3">
        <w:rPr>
          <w:rFonts w:ascii="Tahoma" w:hAnsi="Tahoma" w:cs="Tahoma"/>
          <w:b/>
          <w:lang w:val="sr-Latn-CS"/>
        </w:rPr>
        <w:t>I</w:t>
      </w:r>
      <w:r w:rsidR="00A974B8">
        <w:rPr>
          <w:rFonts w:ascii="Tahoma" w:hAnsi="Tahoma" w:cs="Tahoma"/>
          <w:b/>
          <w:lang w:val="sr-Latn-CS"/>
        </w:rPr>
        <w:t xml:space="preserve"> SJEDNICU SKUPŠTINE OPŠTINE</w:t>
      </w:r>
    </w:p>
    <w:p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Pr="0089070A" w:rsidRDefault="00A974B8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3600C8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6E0697" w:rsidRPr="003600C8">
        <w:rPr>
          <w:rFonts w:ascii="Tahoma" w:hAnsi="Tahoma" w:cs="Tahoma"/>
          <w:sz w:val="22"/>
          <w:szCs w:val="22"/>
          <w:lang w:val="sr-Latn-CS"/>
        </w:rPr>
        <w:t xml:space="preserve">  </w:t>
      </w:r>
      <w:r w:rsidR="001312AE" w:rsidRPr="001312AE">
        <w:rPr>
          <w:rFonts w:ascii="Tahoma" w:hAnsi="Tahoma" w:cs="Tahoma"/>
          <w:b/>
          <w:sz w:val="22"/>
          <w:szCs w:val="22"/>
          <w:lang w:val="sr-Latn-CS"/>
        </w:rPr>
        <w:t>20.02.</w:t>
      </w:r>
      <w:r w:rsidR="009F2CF3">
        <w:rPr>
          <w:rFonts w:ascii="Tahoma" w:hAnsi="Tahoma" w:cs="Tahoma"/>
          <w:b/>
          <w:sz w:val="22"/>
          <w:szCs w:val="22"/>
          <w:lang w:val="sr-Latn-CS"/>
        </w:rPr>
        <w:t>2020</w:t>
      </w:r>
      <w:r w:rsidR="00F829AE">
        <w:rPr>
          <w:rFonts w:ascii="Tahoma" w:hAnsi="Tahoma" w:cs="Tahoma"/>
          <w:sz w:val="22"/>
          <w:szCs w:val="22"/>
          <w:lang w:val="sr-Latn-CS"/>
        </w:rPr>
        <w:t xml:space="preserve">. </w:t>
      </w:r>
      <w:r w:rsidRPr="003600C8">
        <w:rPr>
          <w:rFonts w:ascii="Tahoma" w:hAnsi="Tahoma" w:cs="Tahoma"/>
          <w:b/>
          <w:sz w:val="22"/>
          <w:szCs w:val="22"/>
          <w:lang w:val="sr-Latn-CS"/>
        </w:rPr>
        <w:t>godine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1312AE">
        <w:rPr>
          <w:rFonts w:ascii="Tahoma" w:hAnsi="Tahoma" w:cs="Tahoma"/>
          <w:b/>
          <w:sz w:val="22"/>
          <w:szCs w:val="22"/>
          <w:lang w:val="sr-Latn-CS"/>
        </w:rPr>
        <w:t xml:space="preserve"> 10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 xml:space="preserve"> č</w:t>
      </w:r>
      <w:r w:rsidR="003C0AED">
        <w:rPr>
          <w:rFonts w:ascii="Tahoma" w:hAnsi="Tahoma" w:cs="Tahoma"/>
          <w:b/>
          <w:sz w:val="22"/>
          <w:szCs w:val="22"/>
          <w:lang w:val="sr-Latn-CS"/>
        </w:rPr>
        <w:t>asova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 u skupštinskoj sali opštine Tivat</w:t>
      </w:r>
    </w:p>
    <w:p w:rsidR="00A974B8" w:rsidRPr="0089070A" w:rsidRDefault="00A974B8" w:rsidP="00A974B8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        </w:t>
      </w:r>
    </w:p>
    <w:p w:rsidR="00A974B8" w:rsidRDefault="00232BBD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</w:t>
      </w:r>
      <w:r w:rsidR="00A974B8">
        <w:rPr>
          <w:rFonts w:ascii="Tahoma" w:hAnsi="Tahoma" w:cs="Tahoma"/>
          <w:b/>
          <w:sz w:val="22"/>
          <w:szCs w:val="22"/>
          <w:lang w:val="sr-Latn-CS"/>
        </w:rPr>
        <w:t xml:space="preserve">         </w:t>
      </w:r>
      <w:r w:rsidR="0074524B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</w:t>
      </w:r>
      <w:r w:rsidR="00A974B8">
        <w:rPr>
          <w:rFonts w:ascii="Tahoma" w:hAnsi="Tahoma" w:cs="Tahoma"/>
          <w:b/>
          <w:sz w:val="22"/>
          <w:szCs w:val="22"/>
          <w:lang w:val="sr-Latn-CS"/>
        </w:rPr>
        <w:t xml:space="preserve">        </w:t>
      </w:r>
    </w:p>
    <w:p w:rsidR="009F26CB" w:rsidRDefault="00A974B8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:rsidR="00A974B8" w:rsidRDefault="00A974B8" w:rsidP="00A974B8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 </w:t>
      </w:r>
      <w:r w:rsidR="000F688F">
        <w:rPr>
          <w:rFonts w:ascii="Tahoma" w:hAnsi="Tahoma" w:cs="Tahoma"/>
          <w:sz w:val="22"/>
          <w:szCs w:val="22"/>
          <w:lang w:val="sr-Latn-CS"/>
        </w:rPr>
        <w:t>X</w:t>
      </w:r>
      <w:r w:rsidR="0073053D">
        <w:rPr>
          <w:rFonts w:ascii="Tahoma" w:hAnsi="Tahoma" w:cs="Tahoma"/>
          <w:sz w:val="22"/>
          <w:szCs w:val="22"/>
          <w:lang w:val="sr-Latn-CS"/>
        </w:rPr>
        <w:t>X</w:t>
      </w:r>
      <w:r w:rsidR="00D17BA4">
        <w:rPr>
          <w:rFonts w:ascii="Tahoma" w:hAnsi="Tahoma" w:cs="Tahoma"/>
          <w:sz w:val="22"/>
          <w:szCs w:val="22"/>
          <w:lang w:val="sr-Latn-CS"/>
        </w:rPr>
        <w:t>X</w:t>
      </w:r>
      <w:r w:rsidR="006F0470">
        <w:rPr>
          <w:rFonts w:ascii="Tahoma" w:hAnsi="Tahoma" w:cs="Tahoma"/>
          <w:sz w:val="22"/>
          <w:szCs w:val="22"/>
          <w:lang w:val="sr-Latn-CS"/>
        </w:rPr>
        <w:t>I</w:t>
      </w:r>
      <w:r w:rsidR="009F2CF3">
        <w:rPr>
          <w:rFonts w:ascii="Tahoma" w:hAnsi="Tahoma" w:cs="Tahoma"/>
          <w:sz w:val="22"/>
          <w:szCs w:val="22"/>
          <w:lang w:val="sr-Latn-CS"/>
        </w:rPr>
        <w:t>I</w:t>
      </w:r>
      <w:r>
        <w:rPr>
          <w:rFonts w:ascii="Tahoma" w:hAnsi="Tahoma" w:cs="Tahoma"/>
          <w:sz w:val="22"/>
          <w:szCs w:val="22"/>
          <w:lang w:val="sr-Latn-CS"/>
        </w:rPr>
        <w:t xml:space="preserve"> sjednice SO Tivat  - </w:t>
      </w:r>
    </w:p>
    <w:p w:rsidR="00E55515" w:rsidRPr="00EF4D30" w:rsidRDefault="00E55515" w:rsidP="00EF4D30">
      <w:pPr>
        <w:rPr>
          <w:rFonts w:ascii="Tahoma" w:hAnsi="Tahoma" w:cs="Tahoma"/>
          <w:sz w:val="22"/>
          <w:szCs w:val="22"/>
          <w:lang w:val="sr-Latn-CS"/>
        </w:rPr>
      </w:pPr>
    </w:p>
    <w:p w:rsidR="001312AE" w:rsidRDefault="001312AE" w:rsidP="001312AE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utvrđivanju broja odbornika u Skupštini opštine Tivat</w:t>
      </w:r>
    </w:p>
    <w:p w:rsidR="0074524B" w:rsidRPr="0074524B" w:rsidRDefault="0074524B" w:rsidP="0074524B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Godišnji Izvještaj o radu Predsjednika opštine i radu organa lokalne uprave i službi opštine Tivat za 2019.godinu</w:t>
      </w:r>
    </w:p>
    <w:p w:rsidR="001312AE" w:rsidRDefault="001312AE" w:rsidP="001312AE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</w:t>
      </w:r>
      <w:r w:rsidR="00B83431">
        <w:rPr>
          <w:rFonts w:ascii="Tahoma" w:hAnsi="Tahoma" w:cs="Tahoma"/>
          <w:sz w:val="22"/>
          <w:szCs w:val="22"/>
          <w:lang w:val="sr-Latn-CS"/>
        </w:rPr>
        <w:t xml:space="preserve"> lokalnim</w:t>
      </w:r>
      <w:r>
        <w:rPr>
          <w:rFonts w:ascii="Tahoma" w:hAnsi="Tahoma" w:cs="Tahoma"/>
          <w:sz w:val="22"/>
          <w:szCs w:val="22"/>
          <w:lang w:val="sr-Latn-CS"/>
        </w:rPr>
        <w:t xml:space="preserve"> komunalnim taksama</w:t>
      </w:r>
    </w:p>
    <w:p w:rsidR="001312AE" w:rsidRDefault="001312AE" w:rsidP="001312AE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finansiranju usluge pomoć i njega u kući za 2020 godinu</w:t>
      </w:r>
    </w:p>
    <w:p w:rsidR="001312AE" w:rsidRPr="001312AE" w:rsidRDefault="001312AE" w:rsidP="001312AE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sufinansiranju plana i programa rada kancelarije za integraciju R</w:t>
      </w:r>
      <w:r w:rsidR="00B83431">
        <w:rPr>
          <w:rFonts w:ascii="Tahoma" w:hAnsi="Tahoma" w:cs="Tahoma"/>
          <w:sz w:val="22"/>
          <w:szCs w:val="22"/>
          <w:lang w:val="sr-Latn-CS"/>
        </w:rPr>
        <w:t xml:space="preserve">omske i </w:t>
      </w:r>
      <w:r>
        <w:rPr>
          <w:rFonts w:ascii="Tahoma" w:hAnsi="Tahoma" w:cs="Tahoma"/>
          <w:sz w:val="22"/>
          <w:szCs w:val="22"/>
          <w:lang w:val="sr-Latn-CS"/>
        </w:rPr>
        <w:t>E</w:t>
      </w:r>
      <w:r w:rsidR="00B83431">
        <w:rPr>
          <w:rFonts w:ascii="Tahoma" w:hAnsi="Tahoma" w:cs="Tahoma"/>
          <w:sz w:val="22"/>
          <w:szCs w:val="22"/>
          <w:lang w:val="sr-Latn-CS"/>
        </w:rPr>
        <w:t xml:space="preserve">gipćanske </w:t>
      </w:r>
      <w:r>
        <w:rPr>
          <w:rFonts w:ascii="Tahoma" w:hAnsi="Tahoma" w:cs="Tahoma"/>
          <w:sz w:val="22"/>
          <w:szCs w:val="22"/>
          <w:lang w:val="sr-Latn-CS"/>
        </w:rPr>
        <w:t xml:space="preserve"> populacije sa teritorije opštine Tivat </w:t>
      </w:r>
    </w:p>
    <w:p w:rsidR="000F7EA4" w:rsidRDefault="000F7EA4" w:rsidP="009F2CF3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izmjenama i dopunama Statuta opštine Tivat</w:t>
      </w:r>
    </w:p>
    <w:p w:rsidR="00B817E4" w:rsidRDefault="000F7EA4" w:rsidP="009F2CF3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</w:t>
      </w:r>
      <w:r w:rsidR="00B817E4">
        <w:rPr>
          <w:rFonts w:ascii="Tahoma" w:hAnsi="Tahoma" w:cs="Tahoma"/>
          <w:sz w:val="22"/>
          <w:szCs w:val="22"/>
          <w:lang w:val="sr-Latn-CS"/>
        </w:rPr>
        <w:t>Odluk</w:t>
      </w:r>
      <w:r>
        <w:rPr>
          <w:rFonts w:ascii="Tahoma" w:hAnsi="Tahoma" w:cs="Tahoma"/>
          <w:sz w:val="22"/>
          <w:szCs w:val="22"/>
          <w:lang w:val="sr-Latn-CS"/>
        </w:rPr>
        <w:t>e</w:t>
      </w:r>
      <w:r w:rsidR="00B817E4">
        <w:rPr>
          <w:rFonts w:ascii="Tahoma" w:hAnsi="Tahoma" w:cs="Tahoma"/>
          <w:sz w:val="22"/>
          <w:szCs w:val="22"/>
          <w:lang w:val="sr-Latn-CS"/>
        </w:rPr>
        <w:t xml:space="preserve"> o izmjeni Odluke o određivanju naknada za rad Odbornika i drugih lica koje bira ili imenuje Skupština opštine Tivat</w:t>
      </w:r>
    </w:p>
    <w:p w:rsidR="00962AB6" w:rsidRDefault="00E42A91" w:rsidP="00B83431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izmjeni</w:t>
      </w:r>
      <w:r w:rsidR="00B83431">
        <w:rPr>
          <w:rFonts w:ascii="Tahoma" w:hAnsi="Tahoma" w:cs="Tahoma"/>
          <w:sz w:val="22"/>
          <w:szCs w:val="22"/>
          <w:lang w:val="sr-Latn-CS"/>
        </w:rPr>
        <w:t xml:space="preserve"> i dopun</w:t>
      </w:r>
      <w:r>
        <w:rPr>
          <w:rFonts w:ascii="Tahoma" w:hAnsi="Tahoma" w:cs="Tahoma"/>
          <w:sz w:val="22"/>
          <w:szCs w:val="22"/>
          <w:lang w:val="sr-Latn-CS"/>
        </w:rPr>
        <w:t>i</w:t>
      </w:r>
      <w:bookmarkStart w:id="0" w:name="_GoBack"/>
      <w:bookmarkEnd w:id="0"/>
      <w:r w:rsidR="00962AB6">
        <w:rPr>
          <w:rFonts w:ascii="Tahoma" w:hAnsi="Tahoma" w:cs="Tahoma"/>
          <w:sz w:val="22"/>
          <w:szCs w:val="22"/>
          <w:lang w:val="sr-Latn-CS"/>
        </w:rPr>
        <w:t xml:space="preserve"> Odluke o kriterijumima,načinu i postupku raspodjele sredstava za izdavačku djelatnost</w:t>
      </w:r>
    </w:p>
    <w:p w:rsidR="006C69CE" w:rsidRDefault="006C69CE" w:rsidP="009F2CF3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izmjeni i dopu</w:t>
      </w:r>
      <w:r w:rsidR="00962AB6">
        <w:rPr>
          <w:rFonts w:ascii="Tahoma" w:hAnsi="Tahoma" w:cs="Tahoma"/>
          <w:sz w:val="22"/>
          <w:szCs w:val="22"/>
          <w:lang w:val="sr-Latn-CS"/>
        </w:rPr>
        <w:t>ni Odluke o podsticaju u razvoj</w:t>
      </w:r>
      <w:r>
        <w:rPr>
          <w:rFonts w:ascii="Tahoma" w:hAnsi="Tahoma" w:cs="Tahoma"/>
          <w:sz w:val="22"/>
          <w:szCs w:val="22"/>
          <w:lang w:val="sr-Latn-CS"/>
        </w:rPr>
        <w:t xml:space="preserve"> poljoprivrede</w:t>
      </w:r>
    </w:p>
    <w:p w:rsidR="001312AE" w:rsidRPr="001312AE" w:rsidRDefault="001312AE" w:rsidP="001312AE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Lokalni akcioni plan za mlade</w:t>
      </w:r>
      <w:r w:rsidR="00B83431">
        <w:rPr>
          <w:rFonts w:ascii="Tahoma" w:hAnsi="Tahoma" w:cs="Tahoma"/>
          <w:sz w:val="22"/>
          <w:szCs w:val="22"/>
          <w:lang w:val="sr-Latn-CS"/>
        </w:rPr>
        <w:t xml:space="preserve"> 2020-2021 godina</w:t>
      </w:r>
    </w:p>
    <w:p w:rsidR="00B817E4" w:rsidRDefault="00B817E4" w:rsidP="009F2CF3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Plan i program rada DOO „Brand New Tivat“ za 2020 godinu</w:t>
      </w:r>
    </w:p>
    <w:p w:rsidR="000A2B00" w:rsidRDefault="009F2CF3" w:rsidP="009F2CF3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Izvještaj o radu Službe zaštite i spašavanja za 2019.godinu</w:t>
      </w:r>
    </w:p>
    <w:p w:rsidR="009F2CF3" w:rsidRDefault="009F2CF3" w:rsidP="009F2CF3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Godišnji Izvještaj o radu Savjeta za razvoj i zaštitu lokalne samouprave za 2019.godinu</w:t>
      </w:r>
    </w:p>
    <w:p w:rsidR="009F2CF3" w:rsidRDefault="000347C6" w:rsidP="009402F7">
      <w:pPr>
        <w:pStyle w:val="ListParagraph"/>
        <w:numPr>
          <w:ilvl w:val="0"/>
          <w:numId w:val="13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stanju predškolskog vaspitanja i obrazovanja na području opštine Tivat za 2019.godinu</w:t>
      </w:r>
    </w:p>
    <w:p w:rsidR="000347C6" w:rsidRDefault="000347C6" w:rsidP="009F2CF3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Informacija o </w:t>
      </w:r>
      <w:r w:rsidR="004A6E8E">
        <w:rPr>
          <w:rFonts w:ascii="Tahoma" w:hAnsi="Tahoma" w:cs="Tahoma"/>
          <w:sz w:val="22"/>
          <w:szCs w:val="22"/>
          <w:lang w:val="sr-Latn-CS"/>
        </w:rPr>
        <w:t>radu JU OŠ „Drago Milović“ Tivat za 2019.godinu</w:t>
      </w:r>
    </w:p>
    <w:p w:rsidR="004A6E8E" w:rsidRDefault="004A6E8E" w:rsidP="009F2CF3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JU OŠ „Branko Brinić“ Tivat za 2019.godinu</w:t>
      </w:r>
    </w:p>
    <w:p w:rsidR="004A6E8E" w:rsidRDefault="004A6E8E" w:rsidP="009F2CF3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JU Muzička škola Tivat za 2019.godinu</w:t>
      </w:r>
    </w:p>
    <w:p w:rsidR="004A6E8E" w:rsidRDefault="004A6E8E" w:rsidP="009F2CF3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JU SMŠ „Mladost“ Tivat za 2019.godinu</w:t>
      </w:r>
    </w:p>
    <w:p w:rsidR="005560AA" w:rsidRDefault="00A56C9B" w:rsidP="009F2CF3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  <w:lang w:val="sr-Latn-CS"/>
        </w:rPr>
      </w:pPr>
      <w:r w:rsidRPr="005560AA">
        <w:rPr>
          <w:rFonts w:ascii="Tahoma" w:hAnsi="Tahoma" w:cs="Tahoma"/>
          <w:sz w:val="22"/>
          <w:szCs w:val="22"/>
          <w:lang w:val="sr-Latn-CS"/>
        </w:rPr>
        <w:t xml:space="preserve">Informacija o </w:t>
      </w:r>
      <w:r w:rsidR="005560AA">
        <w:rPr>
          <w:rFonts w:ascii="Tahoma" w:hAnsi="Tahoma" w:cs="Tahoma"/>
          <w:sz w:val="22"/>
          <w:szCs w:val="22"/>
          <w:lang w:val="sr-Latn-CS"/>
        </w:rPr>
        <w:t>stanju u oblasti zdravstva za 2019.godinu</w:t>
      </w:r>
    </w:p>
    <w:p w:rsidR="00A56C9B" w:rsidRPr="005560AA" w:rsidRDefault="00A56C9B" w:rsidP="009F2CF3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  <w:lang w:val="sr-Latn-CS"/>
        </w:rPr>
      </w:pPr>
      <w:r w:rsidRPr="005560AA">
        <w:rPr>
          <w:rFonts w:ascii="Tahoma" w:hAnsi="Tahoma" w:cs="Tahoma"/>
          <w:sz w:val="22"/>
          <w:szCs w:val="22"/>
          <w:lang w:val="sr-Latn-CS"/>
        </w:rPr>
        <w:t>Informacija o stanju u oblasti zapošljavanja  u 2019.godini</w:t>
      </w:r>
    </w:p>
    <w:p w:rsidR="00A56C9B" w:rsidRDefault="00A56C9B" w:rsidP="009F2CF3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stanju bezbjednosti u opštini Tivat u 2019.godini</w:t>
      </w:r>
    </w:p>
    <w:p w:rsidR="00353AF5" w:rsidRDefault="00353AF5" w:rsidP="009F2CF3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</w:t>
      </w:r>
      <w:r w:rsidR="00EF4D30">
        <w:rPr>
          <w:rFonts w:ascii="Tahoma" w:hAnsi="Tahoma" w:cs="Tahoma"/>
          <w:sz w:val="22"/>
          <w:szCs w:val="22"/>
          <w:lang w:val="sr-Latn-CS"/>
        </w:rPr>
        <w:t xml:space="preserve"> o stanju uređenja obale na teritoriji opštine Tivat za 2019.godinu</w:t>
      </w:r>
    </w:p>
    <w:p w:rsidR="00A56C9B" w:rsidRDefault="00B817E4" w:rsidP="009F2CF3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Informacija o radu Crvenog Krsta za 2019.godinu</w:t>
      </w:r>
    </w:p>
    <w:p w:rsidR="00B817E4" w:rsidRDefault="000F7EA4" w:rsidP="009F2CF3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</w:t>
      </w:r>
      <w:r w:rsidR="00B817E4">
        <w:rPr>
          <w:rFonts w:ascii="Tahoma" w:hAnsi="Tahoma" w:cs="Tahoma"/>
          <w:sz w:val="22"/>
          <w:szCs w:val="22"/>
          <w:lang w:val="sr-Latn-CS"/>
        </w:rPr>
        <w:t>Odluk</w:t>
      </w:r>
      <w:r>
        <w:rPr>
          <w:rFonts w:ascii="Tahoma" w:hAnsi="Tahoma" w:cs="Tahoma"/>
          <w:sz w:val="22"/>
          <w:szCs w:val="22"/>
          <w:lang w:val="sr-Latn-CS"/>
        </w:rPr>
        <w:t>e</w:t>
      </w:r>
      <w:r w:rsidR="00B817E4">
        <w:rPr>
          <w:rFonts w:ascii="Tahoma" w:hAnsi="Tahoma" w:cs="Tahoma"/>
          <w:sz w:val="22"/>
          <w:szCs w:val="22"/>
          <w:lang w:val="sr-Latn-CS"/>
        </w:rPr>
        <w:t xml:space="preserve"> o</w:t>
      </w:r>
      <w:r>
        <w:rPr>
          <w:rFonts w:ascii="Tahoma" w:hAnsi="Tahoma" w:cs="Tahoma"/>
          <w:sz w:val="22"/>
          <w:szCs w:val="22"/>
          <w:lang w:val="sr-Latn-CS"/>
        </w:rPr>
        <w:t xml:space="preserve"> razrješenju i imenovanju jedne članice Odbora za društvene djelatnosti</w:t>
      </w:r>
    </w:p>
    <w:p w:rsidR="000F7EA4" w:rsidRDefault="000F7EA4" w:rsidP="000F7EA4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razrješenju i imenovanju jedne članice Odbora za finansije,privredu i razvoj</w:t>
      </w:r>
    </w:p>
    <w:p w:rsidR="00212A95" w:rsidRDefault="00353AF5" w:rsidP="00353AF5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  <w:lang w:val="sr-Latn-CS"/>
        </w:rPr>
      </w:pPr>
      <w:r w:rsidRPr="00353AF5">
        <w:rPr>
          <w:rFonts w:ascii="Tahoma" w:hAnsi="Tahoma" w:cs="Tahoma"/>
          <w:sz w:val="22"/>
          <w:szCs w:val="22"/>
          <w:lang w:val="sr-Latn-CS"/>
        </w:rPr>
        <w:t>Predlog Odluke</w:t>
      </w:r>
      <w:r>
        <w:rPr>
          <w:rFonts w:ascii="Tahoma" w:hAnsi="Tahoma" w:cs="Tahoma"/>
          <w:sz w:val="22"/>
          <w:szCs w:val="22"/>
          <w:lang w:val="sr-Latn-CS"/>
        </w:rPr>
        <w:t xml:space="preserve"> o davanju saglasnosti za odustajanje od žalbe u predmetu Posl.br .Rs.40/18</w:t>
      </w:r>
    </w:p>
    <w:p w:rsidR="00353AF5" w:rsidRDefault="00353AF5" w:rsidP="00353AF5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 o davanju saglasnosti za odustajanje od žalbe u predmetu Posl.br. Rs 68/19</w:t>
      </w:r>
    </w:p>
    <w:p w:rsidR="006E3B57" w:rsidRDefault="006E3B57" w:rsidP="00353AF5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Pr="006E3B57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>o davanju saglasnosti za odustajanje od žalbe u predmetu Posl.br. Rs 122/18</w:t>
      </w:r>
    </w:p>
    <w:p w:rsidR="006E3B57" w:rsidRPr="00353AF5" w:rsidRDefault="006E3B57" w:rsidP="00353AF5">
      <w:pPr>
        <w:pStyle w:val="ListParagraph"/>
        <w:numPr>
          <w:ilvl w:val="0"/>
          <w:numId w:val="13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Pr="006E3B57">
        <w:rPr>
          <w:rFonts w:ascii="Tahoma" w:hAnsi="Tahoma" w:cs="Tahoma"/>
          <w:sz w:val="22"/>
          <w:szCs w:val="22"/>
          <w:lang w:val="sr-Latn-CS"/>
        </w:rPr>
        <w:t xml:space="preserve"> </w:t>
      </w:r>
      <w:r>
        <w:rPr>
          <w:rFonts w:ascii="Tahoma" w:hAnsi="Tahoma" w:cs="Tahoma"/>
          <w:sz w:val="22"/>
          <w:szCs w:val="22"/>
          <w:lang w:val="sr-Latn-CS"/>
        </w:rPr>
        <w:t>o davanju saglasnosti za odustajanje od žalbe u predmetu Posl.br. Rs 71/19</w:t>
      </w:r>
    </w:p>
    <w:p w:rsidR="000F7EA4" w:rsidRPr="000F7EA4" w:rsidRDefault="000F7EA4" w:rsidP="000F7EA4">
      <w:pPr>
        <w:rPr>
          <w:rFonts w:ascii="Tahoma" w:hAnsi="Tahoma" w:cs="Tahoma"/>
          <w:sz w:val="22"/>
          <w:szCs w:val="22"/>
          <w:lang w:val="sr-Latn-CS"/>
        </w:rPr>
      </w:pPr>
    </w:p>
    <w:p w:rsidR="001A7195" w:rsidRDefault="001A7195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:rsidR="00980687" w:rsidRPr="00923CC9" w:rsidRDefault="00980687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Ivan Novosel s.r.</w:t>
      </w:r>
    </w:p>
    <w:sectPr w:rsidR="00980687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73AFE"/>
    <w:multiLevelType w:val="hybridMultilevel"/>
    <w:tmpl w:val="76CAA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9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1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B8"/>
    <w:rsid w:val="0001401C"/>
    <w:rsid w:val="000278AE"/>
    <w:rsid w:val="000347C6"/>
    <w:rsid w:val="000A2B00"/>
    <w:rsid w:val="000B0D1D"/>
    <w:rsid w:val="000C117A"/>
    <w:rsid w:val="000C288E"/>
    <w:rsid w:val="000E5D84"/>
    <w:rsid w:val="000F5C3E"/>
    <w:rsid w:val="000F688F"/>
    <w:rsid w:val="000F7EA4"/>
    <w:rsid w:val="00110B38"/>
    <w:rsid w:val="00117B75"/>
    <w:rsid w:val="001312AE"/>
    <w:rsid w:val="001316B0"/>
    <w:rsid w:val="00134ADE"/>
    <w:rsid w:val="00134DA6"/>
    <w:rsid w:val="0014473B"/>
    <w:rsid w:val="001700BE"/>
    <w:rsid w:val="00190105"/>
    <w:rsid w:val="00192EEA"/>
    <w:rsid w:val="001A0DAF"/>
    <w:rsid w:val="001A5593"/>
    <w:rsid w:val="001A7195"/>
    <w:rsid w:val="001B0A05"/>
    <w:rsid w:val="001E773F"/>
    <w:rsid w:val="00202531"/>
    <w:rsid w:val="00205210"/>
    <w:rsid w:val="0020666B"/>
    <w:rsid w:val="00212A95"/>
    <w:rsid w:val="00232BBD"/>
    <w:rsid w:val="00250E62"/>
    <w:rsid w:val="00284601"/>
    <w:rsid w:val="0029122D"/>
    <w:rsid w:val="0029382F"/>
    <w:rsid w:val="002974BD"/>
    <w:rsid w:val="002A4FF3"/>
    <w:rsid w:val="002B01F5"/>
    <w:rsid w:val="002B4FEA"/>
    <w:rsid w:val="002D0D9A"/>
    <w:rsid w:val="002D3F13"/>
    <w:rsid w:val="002E293E"/>
    <w:rsid w:val="00305873"/>
    <w:rsid w:val="00315C83"/>
    <w:rsid w:val="00324992"/>
    <w:rsid w:val="00330A58"/>
    <w:rsid w:val="00335BA9"/>
    <w:rsid w:val="00347674"/>
    <w:rsid w:val="00353AF5"/>
    <w:rsid w:val="003600C8"/>
    <w:rsid w:val="00375FEC"/>
    <w:rsid w:val="003829B6"/>
    <w:rsid w:val="00385756"/>
    <w:rsid w:val="003929FB"/>
    <w:rsid w:val="003A2A9F"/>
    <w:rsid w:val="003C0AED"/>
    <w:rsid w:val="003D18C8"/>
    <w:rsid w:val="003D2754"/>
    <w:rsid w:val="003D328F"/>
    <w:rsid w:val="003D51F4"/>
    <w:rsid w:val="003E1269"/>
    <w:rsid w:val="003E291B"/>
    <w:rsid w:val="003F3204"/>
    <w:rsid w:val="003F6E49"/>
    <w:rsid w:val="00415886"/>
    <w:rsid w:val="00436BA5"/>
    <w:rsid w:val="004533E8"/>
    <w:rsid w:val="00454CAA"/>
    <w:rsid w:val="00471CF1"/>
    <w:rsid w:val="00482622"/>
    <w:rsid w:val="00485209"/>
    <w:rsid w:val="004A6E8E"/>
    <w:rsid w:val="004D163E"/>
    <w:rsid w:val="00513031"/>
    <w:rsid w:val="00515B5E"/>
    <w:rsid w:val="00525945"/>
    <w:rsid w:val="00525A3D"/>
    <w:rsid w:val="00530BDA"/>
    <w:rsid w:val="0053208F"/>
    <w:rsid w:val="005359A7"/>
    <w:rsid w:val="005560AA"/>
    <w:rsid w:val="00557EEB"/>
    <w:rsid w:val="00564239"/>
    <w:rsid w:val="005821B2"/>
    <w:rsid w:val="005A0B32"/>
    <w:rsid w:val="005A0FE4"/>
    <w:rsid w:val="005B1BE0"/>
    <w:rsid w:val="005B1F65"/>
    <w:rsid w:val="005B678B"/>
    <w:rsid w:val="005D32F3"/>
    <w:rsid w:val="005D4B52"/>
    <w:rsid w:val="005F1E4E"/>
    <w:rsid w:val="00645CDE"/>
    <w:rsid w:val="00671960"/>
    <w:rsid w:val="00697E32"/>
    <w:rsid w:val="006A6053"/>
    <w:rsid w:val="006C3F82"/>
    <w:rsid w:val="006C5D76"/>
    <w:rsid w:val="006C69CE"/>
    <w:rsid w:val="006E02EE"/>
    <w:rsid w:val="006E0697"/>
    <w:rsid w:val="006E3B57"/>
    <w:rsid w:val="006E5DE4"/>
    <w:rsid w:val="006F0470"/>
    <w:rsid w:val="00704958"/>
    <w:rsid w:val="0072612D"/>
    <w:rsid w:val="0073053D"/>
    <w:rsid w:val="007358FC"/>
    <w:rsid w:val="0074524B"/>
    <w:rsid w:val="00761B9F"/>
    <w:rsid w:val="00762828"/>
    <w:rsid w:val="007716A5"/>
    <w:rsid w:val="00780096"/>
    <w:rsid w:val="007841EB"/>
    <w:rsid w:val="00792152"/>
    <w:rsid w:val="007A354B"/>
    <w:rsid w:val="007D019B"/>
    <w:rsid w:val="0082270D"/>
    <w:rsid w:val="008347FD"/>
    <w:rsid w:val="0084066D"/>
    <w:rsid w:val="008465AC"/>
    <w:rsid w:val="008645DA"/>
    <w:rsid w:val="008818AF"/>
    <w:rsid w:val="008840B0"/>
    <w:rsid w:val="0089070A"/>
    <w:rsid w:val="008D3710"/>
    <w:rsid w:val="008E5061"/>
    <w:rsid w:val="008F1CEF"/>
    <w:rsid w:val="0090332C"/>
    <w:rsid w:val="00915911"/>
    <w:rsid w:val="009402F7"/>
    <w:rsid w:val="00945238"/>
    <w:rsid w:val="00950E49"/>
    <w:rsid w:val="00952043"/>
    <w:rsid w:val="009579B6"/>
    <w:rsid w:val="00962AB6"/>
    <w:rsid w:val="00967F41"/>
    <w:rsid w:val="00971F20"/>
    <w:rsid w:val="00971F9E"/>
    <w:rsid w:val="00972E08"/>
    <w:rsid w:val="00980687"/>
    <w:rsid w:val="009A3252"/>
    <w:rsid w:val="009C163D"/>
    <w:rsid w:val="009C2ED3"/>
    <w:rsid w:val="009C3647"/>
    <w:rsid w:val="009C6686"/>
    <w:rsid w:val="009D2FB3"/>
    <w:rsid w:val="009F26CB"/>
    <w:rsid w:val="009F2CF3"/>
    <w:rsid w:val="009F305C"/>
    <w:rsid w:val="00A03FEE"/>
    <w:rsid w:val="00A102E2"/>
    <w:rsid w:val="00A27E80"/>
    <w:rsid w:val="00A317C3"/>
    <w:rsid w:val="00A50EAB"/>
    <w:rsid w:val="00A56C9B"/>
    <w:rsid w:val="00A7664B"/>
    <w:rsid w:val="00A82A70"/>
    <w:rsid w:val="00A84DB2"/>
    <w:rsid w:val="00A9281C"/>
    <w:rsid w:val="00A974B8"/>
    <w:rsid w:val="00AA1CFA"/>
    <w:rsid w:val="00AA28B9"/>
    <w:rsid w:val="00AB27E8"/>
    <w:rsid w:val="00AB6852"/>
    <w:rsid w:val="00AB6ACD"/>
    <w:rsid w:val="00AD3B2D"/>
    <w:rsid w:val="00AD4A4C"/>
    <w:rsid w:val="00AE7211"/>
    <w:rsid w:val="00B33B0E"/>
    <w:rsid w:val="00B64E2B"/>
    <w:rsid w:val="00B70220"/>
    <w:rsid w:val="00B817E4"/>
    <w:rsid w:val="00B83431"/>
    <w:rsid w:val="00B8752E"/>
    <w:rsid w:val="00B92255"/>
    <w:rsid w:val="00BC0286"/>
    <w:rsid w:val="00BC47C7"/>
    <w:rsid w:val="00BC666A"/>
    <w:rsid w:val="00BE0791"/>
    <w:rsid w:val="00C16319"/>
    <w:rsid w:val="00C21306"/>
    <w:rsid w:val="00C2273B"/>
    <w:rsid w:val="00C2769D"/>
    <w:rsid w:val="00C40541"/>
    <w:rsid w:val="00C710AE"/>
    <w:rsid w:val="00C858B4"/>
    <w:rsid w:val="00C85A8F"/>
    <w:rsid w:val="00CB00FD"/>
    <w:rsid w:val="00CB05E3"/>
    <w:rsid w:val="00CE20BF"/>
    <w:rsid w:val="00CF6ABC"/>
    <w:rsid w:val="00D036E8"/>
    <w:rsid w:val="00D04C9E"/>
    <w:rsid w:val="00D17BA4"/>
    <w:rsid w:val="00D75964"/>
    <w:rsid w:val="00D81935"/>
    <w:rsid w:val="00D90A45"/>
    <w:rsid w:val="00DA30ED"/>
    <w:rsid w:val="00DE6078"/>
    <w:rsid w:val="00DF2E9A"/>
    <w:rsid w:val="00E007CF"/>
    <w:rsid w:val="00E071A7"/>
    <w:rsid w:val="00E27BA3"/>
    <w:rsid w:val="00E42463"/>
    <w:rsid w:val="00E42A91"/>
    <w:rsid w:val="00E47B30"/>
    <w:rsid w:val="00E53555"/>
    <w:rsid w:val="00E55515"/>
    <w:rsid w:val="00E56776"/>
    <w:rsid w:val="00E57E0F"/>
    <w:rsid w:val="00E8456C"/>
    <w:rsid w:val="00E863A8"/>
    <w:rsid w:val="00E91750"/>
    <w:rsid w:val="00E935E7"/>
    <w:rsid w:val="00E97D06"/>
    <w:rsid w:val="00EA5CE0"/>
    <w:rsid w:val="00EB0CD5"/>
    <w:rsid w:val="00EB1033"/>
    <w:rsid w:val="00EC02CE"/>
    <w:rsid w:val="00EC7447"/>
    <w:rsid w:val="00EE6519"/>
    <w:rsid w:val="00EF01AC"/>
    <w:rsid w:val="00EF4D30"/>
    <w:rsid w:val="00F21873"/>
    <w:rsid w:val="00F252D0"/>
    <w:rsid w:val="00F5160D"/>
    <w:rsid w:val="00F62310"/>
    <w:rsid w:val="00F67388"/>
    <w:rsid w:val="00F73E35"/>
    <w:rsid w:val="00F81878"/>
    <w:rsid w:val="00F829AE"/>
    <w:rsid w:val="00FB2B62"/>
    <w:rsid w:val="00FB41DB"/>
    <w:rsid w:val="00FC09B6"/>
    <w:rsid w:val="00FD57BB"/>
    <w:rsid w:val="00FE08D3"/>
    <w:rsid w:val="00FE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0E53"/>
  <w15:docId w15:val="{57ED7DE8-A68C-43B6-BE12-520AA8E9E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9</cp:revision>
  <cp:lastPrinted>2020-02-10T12:54:00Z</cp:lastPrinted>
  <dcterms:created xsi:type="dcterms:W3CDTF">2020-02-07T08:53:00Z</dcterms:created>
  <dcterms:modified xsi:type="dcterms:W3CDTF">2020-02-10T14:49:00Z</dcterms:modified>
</cp:coreProperties>
</file>