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Na osnovu člana  35  Statuta Opštine Tivat ( </w:t>
      </w:r>
      <w:r w:rsidRPr="00ED51F3">
        <w:rPr>
          <w:rFonts w:ascii="Arial" w:hAnsi="Arial" w:cs="Arial"/>
          <w:sz w:val="24"/>
          <w:szCs w:val="24"/>
        </w:rPr>
        <w:t xml:space="preserve">“Sl. list CG - 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", </w:t>
      </w:r>
      <w:proofErr w:type="spellStart"/>
      <w:r w:rsidRPr="00ED51F3">
        <w:rPr>
          <w:rFonts w:ascii="Arial" w:hAnsi="Arial" w:cs="Arial"/>
          <w:sz w:val="24"/>
          <w:szCs w:val="24"/>
        </w:rPr>
        <w:t>broj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24/18</w:t>
      </w:r>
      <w:proofErr w:type="gramStart"/>
      <w:r w:rsidRPr="00ED51F3">
        <w:rPr>
          <w:rFonts w:ascii="Arial" w:hAnsi="Arial" w:cs="Arial"/>
          <w:sz w:val="24"/>
          <w:szCs w:val="24"/>
          <w:lang w:val="sr-Latn-ME"/>
        </w:rPr>
        <w:t>)  i</w:t>
      </w:r>
      <w:proofErr w:type="gramEnd"/>
      <w:r w:rsidRPr="00ED51F3">
        <w:rPr>
          <w:rFonts w:ascii="Arial" w:hAnsi="Arial" w:cs="Arial"/>
          <w:sz w:val="24"/>
          <w:szCs w:val="24"/>
          <w:lang w:val="sr-Latn-ME"/>
        </w:rPr>
        <w:t xml:space="preserve"> čl. 154 i 156 Zakona o socijalnoj i dječjoj zaštiti (</w:t>
      </w:r>
      <w:r w:rsidRPr="00ED51F3">
        <w:rPr>
          <w:rFonts w:ascii="Arial" w:hAnsi="Arial" w:cs="Arial"/>
          <w:sz w:val="24"/>
          <w:szCs w:val="24"/>
        </w:rPr>
        <w:t>"Sl. list CG", br. 27/13, 01/15, 42/15, 47/15, 56/16, 66/16, 01/17, 31/17, 42/17 i 50/17</w:t>
      </w:r>
      <w:proofErr w:type="gramStart"/>
      <w:r w:rsidRPr="00ED51F3">
        <w:rPr>
          <w:rFonts w:ascii="Arial" w:hAnsi="Arial" w:cs="Arial"/>
          <w:sz w:val="24"/>
          <w:szCs w:val="24"/>
        </w:rPr>
        <w:t>),  a</w:t>
      </w:r>
      <w:proofErr w:type="gramEnd"/>
      <w:r w:rsidRPr="00ED51F3">
        <w:rPr>
          <w:rFonts w:ascii="Arial" w:hAnsi="Arial" w:cs="Arial"/>
          <w:sz w:val="24"/>
          <w:szCs w:val="24"/>
        </w:rPr>
        <w:t xml:space="preserve"> u </w:t>
      </w:r>
      <w:proofErr w:type="spellStart"/>
      <w:r w:rsidRPr="00ED51F3">
        <w:rPr>
          <w:rFonts w:ascii="Arial" w:hAnsi="Arial" w:cs="Arial"/>
          <w:sz w:val="24"/>
          <w:szCs w:val="24"/>
        </w:rPr>
        <w:t>skladu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članom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25  </w:t>
      </w:r>
      <w:proofErr w:type="spellStart"/>
      <w:r w:rsidRPr="00ED51F3">
        <w:rPr>
          <w:rFonts w:ascii="Arial" w:hAnsi="Arial" w:cs="Arial"/>
          <w:sz w:val="24"/>
          <w:szCs w:val="24"/>
        </w:rPr>
        <w:t>Odluke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ED51F3">
        <w:rPr>
          <w:rFonts w:ascii="Arial" w:hAnsi="Arial" w:cs="Arial"/>
          <w:sz w:val="24"/>
          <w:szCs w:val="24"/>
        </w:rPr>
        <w:t>pravima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uslugama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iz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socijalne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i </w:t>
      </w:r>
      <w:proofErr w:type="spellStart"/>
      <w:r w:rsidRPr="00ED51F3">
        <w:rPr>
          <w:rFonts w:ascii="Arial" w:hAnsi="Arial" w:cs="Arial"/>
          <w:sz w:val="24"/>
          <w:szCs w:val="24"/>
        </w:rPr>
        <w:t>dječje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zaštite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( “Sl. list CG –</w:t>
      </w:r>
      <w:proofErr w:type="spellStart"/>
      <w:r w:rsidRPr="00ED51F3">
        <w:rPr>
          <w:rFonts w:ascii="Arial" w:hAnsi="Arial" w:cs="Arial"/>
          <w:sz w:val="24"/>
          <w:szCs w:val="24"/>
        </w:rPr>
        <w:t>opštinski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D51F3">
        <w:rPr>
          <w:rFonts w:ascii="Arial" w:hAnsi="Arial" w:cs="Arial"/>
          <w:sz w:val="24"/>
          <w:szCs w:val="24"/>
        </w:rPr>
        <w:t>propisi</w:t>
      </w:r>
      <w:proofErr w:type="spellEnd"/>
      <w:r w:rsidRPr="00ED51F3">
        <w:rPr>
          <w:rFonts w:ascii="Arial" w:hAnsi="Arial" w:cs="Arial"/>
          <w:sz w:val="24"/>
          <w:szCs w:val="24"/>
        </w:rPr>
        <w:t xml:space="preserve">” br. 03/17, 48/17 i 53/19), </w:t>
      </w:r>
      <w:r w:rsidRPr="00ED51F3">
        <w:rPr>
          <w:rFonts w:ascii="Arial" w:hAnsi="Arial" w:cs="Arial"/>
          <w:sz w:val="24"/>
          <w:szCs w:val="24"/>
          <w:lang w:val="sr-Latn-ME"/>
        </w:rPr>
        <w:t xml:space="preserve">Skupština opštine Tivat </w:t>
      </w:r>
      <w:r w:rsidR="00656B09">
        <w:rPr>
          <w:rFonts w:ascii="Arial" w:hAnsi="Arial" w:cs="Arial"/>
          <w:sz w:val="24"/>
          <w:szCs w:val="24"/>
          <w:lang w:val="sr-Latn-ME"/>
        </w:rPr>
        <w:t>na sjednici održanoj dana 20.02.2020.godine,</w:t>
      </w:r>
      <w:r w:rsidRPr="00ED51F3">
        <w:rPr>
          <w:rFonts w:ascii="Arial" w:hAnsi="Arial" w:cs="Arial"/>
          <w:sz w:val="24"/>
          <w:szCs w:val="24"/>
          <w:lang w:val="sr-Latn-ME"/>
        </w:rPr>
        <w:t xml:space="preserve"> donijela je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66EA7">
        <w:rPr>
          <w:rFonts w:ascii="Arial" w:hAnsi="Arial" w:cs="Arial"/>
          <w:sz w:val="24"/>
          <w:szCs w:val="24"/>
        </w:rPr>
        <w:t>O D L U K U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O FINANSIRANJU USLUGE POMOĆ I NJEGA U KUĆI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51F3">
        <w:rPr>
          <w:rFonts w:ascii="Arial" w:hAnsi="Arial" w:cs="Arial"/>
          <w:sz w:val="24"/>
          <w:szCs w:val="24"/>
        </w:rPr>
        <w:t>ZA 2020.GODINU</w:t>
      </w:r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1.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Ovom Odlukom uređuje se način finansiranja za korisnike usluga Pomoć i njega u kući sa teritorije opštine Tivat u 2020.godini.</w:t>
      </w:r>
    </w:p>
    <w:p w:rsidR="00166EA7" w:rsidRPr="00ED51F3" w:rsidRDefault="00166EA7" w:rsidP="00166EA7">
      <w:pPr>
        <w:tabs>
          <w:tab w:val="left" w:pos="450"/>
        </w:tabs>
        <w:spacing w:after="0" w:line="240" w:lineRule="auto"/>
        <w:ind w:left="450" w:hanging="450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2.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Svi izrazi koji se u ovoj Odluci koriste za fizička lica u ženskom rodu, obuhvataju iste izraze muškom u rodu.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3.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Za realizaciju usluge iz člana 1 ove Odluke sredstava se obezbjeđuju u Budžetu opštine Tivat, u iznosu od 50 000 eura.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4.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Finansiranjem realizacije usluge Pomoć i njega u kući obezbjeđuje se njega i pomoć u kući licima starijim od 67 godina, ili samohranim licima sa invaliditetom, mlađim od 67 godina života, koja se nalaze u stanju socijalne potrebe, a kroz pružanje socijalne i psihološke podrške u njihovom domu i okruženju kao i pomoći u zadovoljavanju osnovnih životnih potreba.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5.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Poslovi pružanja usluge Pomoć i njega u kući povjeravaju se Opštinskoj Organizaciji  Crvenog krsta Tivat ( u daljem tekstu: Crveni krst), izbor geronto domaćica , koje su prošle obuku za ovo zanimanje, kao i izbor koordinatora, izvršiće Crveni  krst Tivat.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Član 6.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„Službenom listu Crne Gore-opštinski propisi“.</w:t>
      </w: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</w:p>
    <w:p w:rsidR="00166EA7" w:rsidRPr="00ED51F3" w:rsidRDefault="00166EA7" w:rsidP="00166EA7">
      <w:pPr>
        <w:spacing w:after="0" w:line="240" w:lineRule="auto"/>
        <w:jc w:val="both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 xml:space="preserve">                                                                             </w:t>
      </w:r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Broj:</w:t>
      </w:r>
      <w:r w:rsidR="006F4B13">
        <w:rPr>
          <w:rFonts w:ascii="Arial" w:hAnsi="Arial" w:cs="Arial"/>
          <w:sz w:val="24"/>
          <w:szCs w:val="24"/>
          <w:lang w:val="sr-Latn-ME"/>
        </w:rPr>
        <w:t>03-040/20-39</w:t>
      </w:r>
      <w:bookmarkStart w:id="0" w:name="_GoBack"/>
      <w:bookmarkEnd w:id="0"/>
    </w:p>
    <w:p w:rsidR="00166EA7" w:rsidRPr="00ED51F3" w:rsidRDefault="00166EA7" w:rsidP="00166EA7">
      <w:pPr>
        <w:spacing w:after="0" w:line="240" w:lineRule="auto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Tivat,20.02.2020 godine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66EA7" w:rsidRPr="00ED51F3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Predsjednik</w:t>
      </w: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  <w:r w:rsidRPr="00ED51F3">
        <w:rPr>
          <w:rFonts w:ascii="Arial" w:hAnsi="Arial" w:cs="Arial"/>
          <w:sz w:val="24"/>
          <w:szCs w:val="24"/>
          <w:lang w:val="sr-Latn-ME"/>
        </w:rPr>
        <w:t>Ivan Novosel s.r.</w:t>
      </w: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66EA7" w:rsidRDefault="00166EA7" w:rsidP="00166EA7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sr-Latn-ME"/>
        </w:rPr>
      </w:pPr>
    </w:p>
    <w:sectPr w:rsidR="00166EA7" w:rsidSect="00166EA7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91EE8"/>
    <w:multiLevelType w:val="hybridMultilevel"/>
    <w:tmpl w:val="B9DA689C"/>
    <w:lvl w:ilvl="0" w:tplc="3822B8EE">
      <w:numFmt w:val="bullet"/>
      <w:lvlText w:val="-"/>
      <w:lvlJc w:val="left"/>
      <w:pPr>
        <w:ind w:left="63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EA7"/>
    <w:rsid w:val="000C26A5"/>
    <w:rsid w:val="00166EA7"/>
    <w:rsid w:val="00656B09"/>
    <w:rsid w:val="006F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6B6D8"/>
  <w15:chartTrackingRefBased/>
  <w15:docId w15:val="{2A38F742-3C57-46CC-8D97-2B9243ACD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6EA7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LightGrid-Accent52">
    <w:name w:val="Light Grid - Accent 52"/>
    <w:basedOn w:val="TableNormal"/>
    <w:next w:val="LightGrid-Accent5"/>
    <w:uiPriority w:val="62"/>
    <w:rsid w:val="00166EA7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66EA7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3</cp:revision>
  <dcterms:created xsi:type="dcterms:W3CDTF">2020-02-21T07:36:00Z</dcterms:created>
  <dcterms:modified xsi:type="dcterms:W3CDTF">2020-02-21T09:22:00Z</dcterms:modified>
</cp:coreProperties>
</file>