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D1" w:rsidRDefault="0098264D" w:rsidP="00A95257">
      <w:pPr>
        <w:pStyle w:val="Heading1"/>
        <w:jc w:val="center"/>
        <w:rPr>
          <w:lang w:val="sr-Latn-ME"/>
        </w:rPr>
      </w:pPr>
      <w:r>
        <w:rPr>
          <w:lang w:val="sr-Latn-ME"/>
        </w:rPr>
        <w:t>Tivat</w:t>
      </w:r>
    </w:p>
    <w:p w:rsidR="00A95257" w:rsidRDefault="00A95257" w:rsidP="00A95257">
      <w:pPr>
        <w:rPr>
          <w:lang w:val="sr-Latn-ME"/>
        </w:rPr>
      </w:pPr>
    </w:p>
    <w:p w:rsidR="00400CAA" w:rsidRPr="00253EAB" w:rsidRDefault="00400CAA" w:rsidP="00400CAA">
      <w:pPr>
        <w:jc w:val="both"/>
        <w:rPr>
          <w:rFonts w:eastAsia="Tinos" w:cs="Tinos"/>
          <w:spacing w:val="-4"/>
          <w:sz w:val="20"/>
          <w:szCs w:val="20"/>
        </w:rPr>
      </w:pPr>
      <w:proofErr w:type="spellStart"/>
      <w:r w:rsidRPr="00253EAB">
        <w:rPr>
          <w:rFonts w:eastAsia="Tinos" w:cs="Tinos"/>
          <w:spacing w:val="-3"/>
          <w:sz w:val="20"/>
          <w:szCs w:val="20"/>
        </w:rPr>
        <w:t>Tivat</w:t>
      </w:r>
      <w:proofErr w:type="spellEnd"/>
      <w:r w:rsidRPr="00253EAB">
        <w:rPr>
          <w:rFonts w:eastAsia="Tinos" w:cs="Tinos"/>
          <w:spacing w:val="-3"/>
          <w:sz w:val="20"/>
          <w:szCs w:val="20"/>
        </w:rPr>
        <w:t xml:space="preserve"> </w:t>
      </w:r>
      <w:r w:rsidRPr="00253EAB">
        <w:rPr>
          <w:rFonts w:eastAsia="Tinos" w:cs="Tinos"/>
          <w:sz w:val="20"/>
          <w:szCs w:val="20"/>
        </w:rPr>
        <w:t xml:space="preserve">se </w:t>
      </w:r>
      <w:proofErr w:type="spellStart"/>
      <w:r w:rsidRPr="00253EAB">
        <w:rPr>
          <w:rFonts w:eastAsia="Tinos" w:cs="Tinos"/>
          <w:sz w:val="20"/>
          <w:szCs w:val="20"/>
        </w:rPr>
        <w:t>nalazi</w:t>
      </w:r>
      <w:proofErr w:type="spellEnd"/>
      <w:r w:rsidRPr="00253EAB">
        <w:rPr>
          <w:rFonts w:eastAsia="Tinos" w:cs="Tinos"/>
          <w:sz w:val="20"/>
          <w:szCs w:val="20"/>
        </w:rPr>
        <w:t xml:space="preserve"> u </w:t>
      </w:r>
      <w:proofErr w:type="spellStart"/>
      <w:r w:rsidRPr="00253EAB">
        <w:rPr>
          <w:rFonts w:eastAsia="Tinos" w:cs="Tinos"/>
          <w:sz w:val="20"/>
          <w:szCs w:val="20"/>
        </w:rPr>
        <w:t>centralnom</w:t>
      </w:r>
      <w:proofErr w:type="spell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dijelu</w:t>
      </w:r>
      <w:proofErr w:type="spell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Bokokotorskog</w:t>
      </w:r>
      <w:proofErr w:type="spell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zaliva</w:t>
      </w:r>
      <w:proofErr w:type="spellEnd"/>
      <w:r w:rsidRPr="00253EAB">
        <w:rPr>
          <w:rFonts w:eastAsia="Tinos" w:cs="Tinos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z w:val="20"/>
          <w:szCs w:val="20"/>
        </w:rPr>
        <w:t>ispod</w:t>
      </w:r>
      <w:proofErr w:type="spellEnd"/>
      <w:r w:rsidRPr="00253EAB">
        <w:rPr>
          <w:rFonts w:eastAsia="Tinos" w:cs="Tinos"/>
          <w:spacing w:val="-37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lovćenskog</w:t>
      </w:r>
      <w:proofErr w:type="spell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ogranka</w:t>
      </w:r>
      <w:proofErr w:type="spell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Vrmca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r w:rsidRPr="00253EAB">
        <w:rPr>
          <w:rFonts w:eastAsia="Tinos" w:cs="Tinos"/>
          <w:sz w:val="20"/>
          <w:szCs w:val="20"/>
        </w:rPr>
        <w:t xml:space="preserve">(710 m), </w:t>
      </w:r>
      <w:proofErr w:type="spellStart"/>
      <w:proofErr w:type="gramStart"/>
      <w:r w:rsidRPr="00253EAB">
        <w:rPr>
          <w:rFonts w:eastAsia="Tinos" w:cs="Tinos"/>
          <w:sz w:val="20"/>
          <w:szCs w:val="20"/>
        </w:rPr>
        <w:t>na</w:t>
      </w:r>
      <w:proofErr w:type="spellEnd"/>
      <w:proofErr w:type="gram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sjeveroistočnoj</w:t>
      </w:r>
      <w:proofErr w:type="spell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strani</w:t>
      </w:r>
      <w:proofErr w:type="spell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grada</w:t>
      </w:r>
      <w:proofErr w:type="spellEnd"/>
      <w:r w:rsidRPr="00253EAB">
        <w:rPr>
          <w:rFonts w:eastAsia="Tinos" w:cs="Tinos"/>
          <w:sz w:val="20"/>
          <w:szCs w:val="20"/>
        </w:rPr>
        <w:t xml:space="preserve">. </w:t>
      </w:r>
      <w:proofErr w:type="spellStart"/>
      <w:r w:rsidRPr="00253EAB">
        <w:rPr>
          <w:rFonts w:eastAsia="Tinos" w:cs="Tinos"/>
          <w:spacing w:val="-3"/>
          <w:sz w:val="20"/>
          <w:szCs w:val="20"/>
        </w:rPr>
        <w:t>Nasuprot</w:t>
      </w:r>
      <w:proofErr w:type="spellEnd"/>
      <w:r w:rsidRPr="00253EAB">
        <w:rPr>
          <w:rFonts w:eastAsia="Tinos" w:cs="Tinos"/>
          <w:spacing w:val="-3"/>
          <w:sz w:val="20"/>
          <w:szCs w:val="20"/>
        </w:rPr>
        <w:t xml:space="preserve"> </w:t>
      </w:r>
      <w:r w:rsidRPr="00253EAB">
        <w:rPr>
          <w:rFonts w:eastAsia="Tinos" w:cs="Tinos"/>
          <w:sz w:val="20"/>
          <w:szCs w:val="20"/>
        </w:rPr>
        <w:t xml:space="preserve">se </w:t>
      </w:r>
      <w:proofErr w:type="spellStart"/>
      <w:r w:rsidRPr="00253EAB">
        <w:rPr>
          <w:rFonts w:eastAsia="Tinos" w:cs="Tinos"/>
          <w:sz w:val="20"/>
          <w:szCs w:val="20"/>
        </w:rPr>
        <w:t>proteže</w:t>
      </w:r>
      <w:proofErr w:type="spellEnd"/>
      <w:r w:rsidRPr="00253EAB">
        <w:rPr>
          <w:rFonts w:eastAsia="Tinos" w:cs="Tinos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Tivat</w:t>
      </w:r>
      <w:proofErr w:type="spellEnd"/>
      <w:r w:rsidRPr="00253EAB">
        <w:rPr>
          <w:rFonts w:eastAsia="Tinos" w:cs="Tinos"/>
          <w:sz w:val="20"/>
          <w:szCs w:val="20"/>
        </w:rPr>
        <w:t>- ski</w:t>
      </w:r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3"/>
          <w:sz w:val="20"/>
          <w:szCs w:val="20"/>
        </w:rPr>
        <w:t>zaliv</w:t>
      </w:r>
      <w:proofErr w:type="spellEnd"/>
      <w:r w:rsidRPr="00253EAB">
        <w:rPr>
          <w:rFonts w:eastAsia="Tinos" w:cs="Tinos"/>
          <w:spacing w:val="-3"/>
          <w:sz w:val="20"/>
          <w:szCs w:val="20"/>
        </w:rPr>
        <w:t>,</w:t>
      </w:r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ujedno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najveći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gramStart"/>
      <w:r w:rsidRPr="00253EAB">
        <w:rPr>
          <w:rFonts w:eastAsia="Tinos" w:cs="Tinos"/>
          <w:sz w:val="20"/>
          <w:szCs w:val="20"/>
        </w:rPr>
        <w:t>od</w:t>
      </w:r>
      <w:proofErr w:type="gram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četiri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zaliva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r w:rsidRPr="00253EAB">
        <w:rPr>
          <w:rFonts w:eastAsia="Tinos" w:cs="Tinos"/>
          <w:sz w:val="20"/>
          <w:szCs w:val="20"/>
        </w:rPr>
        <w:t>u</w:t>
      </w:r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z w:val="20"/>
          <w:szCs w:val="20"/>
        </w:rPr>
        <w:t>Boki</w:t>
      </w:r>
      <w:proofErr w:type="spellEnd"/>
      <w:r w:rsidRPr="00253EAB">
        <w:rPr>
          <w:rFonts w:eastAsia="Tinos" w:cs="Tinos"/>
          <w:spacing w:val="-3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3"/>
          <w:sz w:val="20"/>
          <w:szCs w:val="20"/>
        </w:rPr>
        <w:t>Kotorskoj</w:t>
      </w:r>
      <w:proofErr w:type="spellEnd"/>
      <w:r w:rsidRPr="00253EAB">
        <w:rPr>
          <w:rFonts w:eastAsia="Tinos" w:cs="Tinos"/>
          <w:spacing w:val="-3"/>
          <w:sz w:val="20"/>
          <w:szCs w:val="20"/>
        </w:rPr>
        <w:t>.</w:t>
      </w:r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Tivat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je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najmanja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opština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proofErr w:type="gramStart"/>
      <w:r w:rsidRPr="00253EAB">
        <w:rPr>
          <w:rFonts w:eastAsia="Tinos" w:cs="Tinos"/>
          <w:spacing w:val="-4"/>
          <w:sz w:val="20"/>
          <w:szCs w:val="20"/>
        </w:rPr>
        <w:t>na</w:t>
      </w:r>
      <w:proofErr w:type="spellEnd"/>
      <w:proofErr w:type="gram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crnogorskom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primorju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ali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velikim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turističkim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ekonomskim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značajem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cije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-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lu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državu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. </w:t>
      </w:r>
      <w:proofErr w:type="gramStart"/>
      <w:r w:rsidRPr="00253EAB">
        <w:rPr>
          <w:rFonts w:eastAsia="Tinos" w:cs="Tinos"/>
          <w:spacing w:val="-4"/>
          <w:sz w:val="20"/>
          <w:szCs w:val="20"/>
        </w:rPr>
        <w:t xml:space="preserve">Na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području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opštine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nalazi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se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Aerodrom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Tivat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koji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predstavlja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jedinu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vazdušnu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vezu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ovog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regiona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s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drugim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destinacijama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>.</w:t>
      </w:r>
      <w:proofErr w:type="gramEnd"/>
    </w:p>
    <w:p w:rsidR="00400CAA" w:rsidRPr="00253EAB" w:rsidRDefault="00400CAA" w:rsidP="00400CAA">
      <w:pPr>
        <w:jc w:val="both"/>
        <w:rPr>
          <w:rFonts w:eastAsia="Tinos" w:cs="Tinos"/>
          <w:spacing w:val="-4"/>
          <w:sz w:val="20"/>
          <w:szCs w:val="20"/>
        </w:rPr>
      </w:pPr>
    </w:p>
    <w:p w:rsidR="00400CAA" w:rsidRPr="00253EAB" w:rsidRDefault="007A6017" w:rsidP="00400CAA">
      <w:pPr>
        <w:jc w:val="both"/>
        <w:rPr>
          <w:rFonts w:eastAsia="Tinos" w:cs="Tinos"/>
          <w:spacing w:val="-4"/>
          <w:sz w:val="20"/>
          <w:szCs w:val="20"/>
        </w:rPr>
      </w:pPr>
      <w:r w:rsidRPr="00253EA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2287DE" wp14:editId="65C322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4925" cy="4418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17" cy="44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20C">
        <w:rPr>
          <w:rFonts w:eastAsia="Tinos" w:cs="Tinos"/>
          <w:spacing w:val="-4"/>
          <w:sz w:val="20"/>
          <w:szCs w:val="20"/>
        </w:rPr>
        <w:t>More</w:t>
      </w:r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proofErr w:type="gramStart"/>
      <w:r w:rsidR="00400CAA" w:rsidRPr="00253EAB">
        <w:rPr>
          <w:rFonts w:eastAsia="Tinos" w:cs="Tinos"/>
          <w:spacing w:val="-4"/>
          <w:sz w:val="20"/>
          <w:szCs w:val="20"/>
        </w:rPr>
        <w:t>na</w:t>
      </w:r>
      <w:proofErr w:type="spellEnd"/>
      <w:proofErr w:type="gram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tivatskoj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rivijeri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je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čisto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, a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vazduh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okrepljujuće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blag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. </w:t>
      </w:r>
      <w:proofErr w:type="spellStart"/>
      <w:proofErr w:type="gramStart"/>
      <w:r w:rsidR="00400CAA" w:rsidRPr="00253EAB">
        <w:rPr>
          <w:rFonts w:eastAsia="Tinos" w:cs="Tinos"/>
          <w:spacing w:val="-4"/>
          <w:sz w:val="20"/>
          <w:szCs w:val="20"/>
        </w:rPr>
        <w:t>Zahvaljujući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jedinstveno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pogodnim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prirodnim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klimatskim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uslovima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u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Tivtu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kao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geografskom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položaju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gradsko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područje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obiluje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vegetacijom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>.</w:t>
      </w:r>
      <w:proofErr w:type="gram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Osim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raznovrsnog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lokalnog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medi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-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teranskog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bilja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ovdje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uspijevaju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brojne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egzotične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biljke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koje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su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proofErr w:type="gramStart"/>
      <w:r w:rsidR="00400CAA" w:rsidRPr="00253EAB">
        <w:rPr>
          <w:rFonts w:eastAsia="Tinos" w:cs="Tinos"/>
          <w:spacing w:val="-4"/>
          <w:sz w:val="20"/>
          <w:szCs w:val="20"/>
        </w:rPr>
        <w:t>sa</w:t>
      </w:r>
      <w:proofErr w:type="spellEnd"/>
      <w:proofErr w:type="gram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svojih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putovanja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iz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čitavog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svijeta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donosili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="00400CAA" w:rsidRPr="00253EAB">
        <w:rPr>
          <w:rFonts w:eastAsia="Tinos" w:cs="Tinos"/>
          <w:spacing w:val="-4"/>
          <w:sz w:val="20"/>
          <w:szCs w:val="20"/>
        </w:rPr>
        <w:t>moreplovci</w:t>
      </w:r>
      <w:proofErr w:type="spellEnd"/>
      <w:r w:rsidR="00400CAA" w:rsidRPr="00253EAB">
        <w:rPr>
          <w:rFonts w:eastAsia="Tinos" w:cs="Tinos"/>
          <w:spacing w:val="-4"/>
          <w:sz w:val="20"/>
          <w:szCs w:val="20"/>
        </w:rPr>
        <w:t>.</w:t>
      </w:r>
    </w:p>
    <w:p w:rsidR="00400CAA" w:rsidRPr="00253EAB" w:rsidRDefault="00400CAA" w:rsidP="00400CAA">
      <w:pPr>
        <w:jc w:val="both"/>
        <w:rPr>
          <w:rFonts w:eastAsia="Tinos" w:cs="Tinos"/>
          <w:spacing w:val="-4"/>
          <w:sz w:val="20"/>
          <w:szCs w:val="20"/>
        </w:rPr>
      </w:pPr>
      <w:proofErr w:type="spellStart"/>
      <w:proofErr w:type="gramStart"/>
      <w:r w:rsidRPr="00253EAB">
        <w:rPr>
          <w:rFonts w:eastAsia="Tinos" w:cs="Tinos"/>
          <w:spacing w:val="-4"/>
          <w:sz w:val="20"/>
          <w:szCs w:val="20"/>
        </w:rPr>
        <w:t>Područje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Tivta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pripada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prostoru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sredozemne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(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mediteranske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)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klime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to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zoni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blage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tzv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>.</w:t>
      </w:r>
      <w:proofErr w:type="gram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proofErr w:type="gramStart"/>
      <w:r w:rsidRPr="00253EAB">
        <w:rPr>
          <w:rFonts w:eastAsia="Tinos" w:cs="Tinos"/>
          <w:spacing w:val="-4"/>
          <w:sz w:val="20"/>
          <w:szCs w:val="20"/>
        </w:rPr>
        <w:t>prave</w:t>
      </w:r>
      <w:proofErr w:type="spellEnd"/>
      <w:proofErr w:type="gram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sredozemne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klime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ili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eumediterana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.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Položaj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poluostrva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Luštica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ne-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znatno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ublažava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djelovanje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južnog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vjetra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iz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pravca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otvorenog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mora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a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zaleđe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Vrmca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štiti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proofErr w:type="gramStart"/>
      <w:r w:rsidRPr="00253EAB">
        <w:rPr>
          <w:rFonts w:eastAsia="Tinos" w:cs="Tinos"/>
          <w:spacing w:val="-4"/>
          <w:sz w:val="20"/>
          <w:szCs w:val="20"/>
        </w:rPr>
        <w:t>od</w:t>
      </w:r>
      <w:proofErr w:type="spellEnd"/>
      <w:proofErr w:type="gram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prodora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hladnih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vazdušnih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struja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sjevera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istoka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stvarajući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specifičnu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klimu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koju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karakterišu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blage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kišovite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zime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suva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topla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ljeta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velikim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brojem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sunčanih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sati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vedrih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dana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.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Suprotnost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vedrine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osunčanosti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proofErr w:type="gramStart"/>
      <w:r w:rsidRPr="00253EAB">
        <w:rPr>
          <w:rFonts w:eastAsia="Tinos" w:cs="Tinos"/>
          <w:spacing w:val="-4"/>
          <w:sz w:val="20"/>
          <w:szCs w:val="20"/>
        </w:rPr>
        <w:t>sa</w:t>
      </w:r>
      <w:proofErr w:type="spellEnd"/>
      <w:proofErr w:type="gram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jedne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humiditeta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druge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strane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odražava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specifičnost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čitavog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podneblja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visokom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prosječnom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temperaturom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vazduha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koja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na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osnovu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višegodišnjih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opažanja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u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Tivtu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iznosi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15</w:t>
      </w:r>
      <w:r w:rsidRPr="00253EAB">
        <w:rPr>
          <w:rFonts w:eastAsia="Tinos" w:cs="Cambria Math"/>
          <w:spacing w:val="-4"/>
          <w:sz w:val="20"/>
          <w:szCs w:val="20"/>
        </w:rPr>
        <w:t>⁰</w:t>
      </w:r>
      <w:r w:rsidRPr="00253EAB">
        <w:rPr>
          <w:rFonts w:eastAsia="Tinos" w:cs="Tinos"/>
          <w:spacing w:val="-4"/>
          <w:sz w:val="20"/>
          <w:szCs w:val="20"/>
        </w:rPr>
        <w:t>C.</w:t>
      </w:r>
    </w:p>
    <w:p w:rsidR="00400CAA" w:rsidRPr="00253EAB" w:rsidRDefault="00400CAA" w:rsidP="00400CAA">
      <w:pPr>
        <w:jc w:val="both"/>
        <w:rPr>
          <w:rFonts w:eastAsia="Tinos" w:cs="Tinos"/>
          <w:spacing w:val="-4"/>
          <w:sz w:val="20"/>
          <w:szCs w:val="20"/>
        </w:rPr>
      </w:pPr>
      <w:proofErr w:type="spellStart"/>
      <w:proofErr w:type="gramStart"/>
      <w:r w:rsidRPr="00253EAB">
        <w:rPr>
          <w:rFonts w:eastAsia="Tinos" w:cs="Tinos"/>
          <w:spacing w:val="-4"/>
          <w:sz w:val="20"/>
          <w:szCs w:val="20"/>
        </w:rPr>
        <w:t>Najčešći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vjetar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zimi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je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bura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(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sjeveroistočni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vjetar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), a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maestral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(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zapadni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vjetar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) u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ljetnim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mjesecima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>.</w:t>
      </w:r>
      <w:proofErr w:type="gram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proofErr w:type="gramStart"/>
      <w:r w:rsidRPr="00253EAB">
        <w:rPr>
          <w:rFonts w:eastAsia="Tinos" w:cs="Tinos"/>
          <w:spacing w:val="-4"/>
          <w:sz w:val="20"/>
          <w:szCs w:val="20"/>
        </w:rPr>
        <w:t>Jugo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je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vjetar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čest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u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jesen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zimu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,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veoma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je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topao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donosi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dosta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kiše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>.</w:t>
      </w:r>
      <w:proofErr w:type="gramEnd"/>
    </w:p>
    <w:p w:rsidR="00400CAA" w:rsidRPr="00253EAB" w:rsidRDefault="00400CAA" w:rsidP="00400CAA">
      <w:pPr>
        <w:jc w:val="both"/>
        <w:rPr>
          <w:rFonts w:eastAsia="Tinos" w:cs="Tinos"/>
          <w:spacing w:val="-4"/>
          <w:sz w:val="20"/>
          <w:szCs w:val="20"/>
        </w:rPr>
      </w:pPr>
      <w:proofErr w:type="spellStart"/>
      <w:r w:rsidRPr="00253EAB">
        <w:rPr>
          <w:rFonts w:eastAsia="Tinos" w:cs="Tinos"/>
          <w:spacing w:val="-4"/>
          <w:sz w:val="20"/>
          <w:szCs w:val="20"/>
        </w:rPr>
        <w:t>Tivat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je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najsunčaniji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grad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Boke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Kotorske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sa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2446</w:t>
      </w:r>
      <w:proofErr w:type="gramStart"/>
      <w:r w:rsidRPr="00253EAB">
        <w:rPr>
          <w:rFonts w:eastAsia="Tinos" w:cs="Tinos"/>
          <w:spacing w:val="-4"/>
          <w:sz w:val="20"/>
          <w:szCs w:val="20"/>
        </w:rPr>
        <w:t>,2</w:t>
      </w:r>
      <w:proofErr w:type="gram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sunčanih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sati u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toku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 xml:space="preserve"> </w:t>
      </w:r>
      <w:proofErr w:type="spellStart"/>
      <w:r w:rsidRPr="00253EAB">
        <w:rPr>
          <w:rFonts w:eastAsia="Tinos" w:cs="Tinos"/>
          <w:spacing w:val="-4"/>
          <w:sz w:val="20"/>
          <w:szCs w:val="20"/>
        </w:rPr>
        <w:t>godine</w:t>
      </w:r>
      <w:proofErr w:type="spellEnd"/>
      <w:r w:rsidRPr="00253EAB">
        <w:rPr>
          <w:rFonts w:eastAsia="Tinos" w:cs="Tinos"/>
          <w:spacing w:val="-4"/>
          <w:sz w:val="20"/>
          <w:szCs w:val="20"/>
        </w:rPr>
        <w:t>.</w:t>
      </w:r>
    </w:p>
    <w:p w:rsidR="00A95257" w:rsidRDefault="007A6017" w:rsidP="00A95257">
      <w:pPr>
        <w:rPr>
          <w:lang w:val="sr-Latn-ME"/>
        </w:rPr>
      </w:pPr>
      <w:r w:rsidRPr="00253EAB">
        <w:rPr>
          <w:lang w:val="sr-Latn-ME"/>
        </w:rPr>
        <w:br w:type="textWrapping" w:clear="all"/>
      </w:r>
    </w:p>
    <w:p w:rsidR="00A44281" w:rsidRDefault="00A44281" w:rsidP="00A95257">
      <w:pPr>
        <w:rPr>
          <w:lang w:val="sr-Latn-ME"/>
        </w:rPr>
      </w:pPr>
    </w:p>
    <w:p w:rsidR="0098264D" w:rsidRDefault="0098264D" w:rsidP="00A95257">
      <w:pPr>
        <w:rPr>
          <w:lang w:val="sr-Latn-ME"/>
        </w:rPr>
      </w:pPr>
    </w:p>
    <w:p w:rsidR="0098264D" w:rsidRDefault="0098264D" w:rsidP="00A95257">
      <w:pPr>
        <w:rPr>
          <w:lang w:val="sr-Latn-ME"/>
        </w:rPr>
      </w:pPr>
    </w:p>
    <w:p w:rsidR="0098264D" w:rsidRDefault="0098264D" w:rsidP="00A95257">
      <w:pPr>
        <w:rPr>
          <w:lang w:val="sr-Latn-ME"/>
        </w:rPr>
      </w:pPr>
    </w:p>
    <w:p w:rsidR="0098264D" w:rsidRDefault="0098264D" w:rsidP="00A95257">
      <w:pPr>
        <w:rPr>
          <w:lang w:val="sr-Latn-ME"/>
        </w:rPr>
      </w:pPr>
    </w:p>
    <w:p w:rsidR="0098264D" w:rsidRDefault="0098264D" w:rsidP="00A95257">
      <w:pPr>
        <w:rPr>
          <w:lang w:val="sr-Latn-ME"/>
        </w:rPr>
      </w:pPr>
    </w:p>
    <w:p w:rsidR="0098264D" w:rsidRDefault="0098264D" w:rsidP="0098264D">
      <w:pPr>
        <w:pStyle w:val="Heading1"/>
        <w:jc w:val="center"/>
        <w:rPr>
          <w:lang w:val="sr-Latn-ME"/>
        </w:rPr>
      </w:pPr>
      <w:r>
        <w:rPr>
          <w:lang w:val="sr-Latn-ME"/>
        </w:rPr>
        <w:lastRenderedPageBreak/>
        <w:t>Istorija Tivta</w:t>
      </w:r>
    </w:p>
    <w:p w:rsidR="0098264D" w:rsidRDefault="0098264D" w:rsidP="0098264D">
      <w:pPr>
        <w:rPr>
          <w:lang w:val="sr-Latn-ME"/>
        </w:rPr>
      </w:pPr>
    </w:p>
    <w:p w:rsidR="0098264D" w:rsidRPr="00E1144F" w:rsidRDefault="00E1144F" w:rsidP="00E1144F">
      <w:pPr>
        <w:jc w:val="both"/>
        <w:rPr>
          <w:sz w:val="20"/>
          <w:szCs w:val="20"/>
          <w:lang w:val="sr-Latn-ME"/>
        </w:rPr>
      </w:pPr>
      <w:r w:rsidRPr="00E1144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564063" wp14:editId="58F0DB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1485" cy="22967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17" cy="229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1144F">
        <w:rPr>
          <w:sz w:val="20"/>
          <w:szCs w:val="20"/>
          <w:lang w:val="sr-Latn-ME"/>
        </w:rPr>
        <w:t>Tivat je prema misljenjima istoricara najmladji grad u Boki Kotorskoj, pa i na Crnogorskom primorju. O nazivu grada postoje tri razlicita misljenjima. Jedno upucuje na to da naziv Tivat potice od imena ilirske kraljice Teute, koja je osim toga sto je njena prestonica bio Risan, imala i nekoliko ljetnjikovaca u neposrednoj blizini danasnjeg Tivta. Drugo objasnjenje upucuje na imena hriscanskih svetaca koja nalikuju imenu Tivat, npr: sanctus Theudorus, Theodosius, Theodotus, Theodulus ili srednjevjekovni nazivi koji poticu iz XII v. – Theudo, Teodo. Medjutim, veoma cesto se srijece i trece misljenje, koje direktno pojasnjava, da naziv Tivat potice od keltske rijeci „teuto“ sto znaci grad.</w:t>
      </w:r>
      <w:r w:rsidRPr="00E1144F">
        <w:rPr>
          <w:sz w:val="20"/>
          <w:szCs w:val="20"/>
          <w:lang w:val="sr-Latn-ME"/>
        </w:rPr>
        <w:br w:type="textWrapping" w:clear="all"/>
      </w:r>
    </w:p>
    <w:p w:rsidR="00E1144F" w:rsidRDefault="00E1144F" w:rsidP="0098264D">
      <w:pPr>
        <w:rPr>
          <w:lang w:val="sr-Latn-ME"/>
        </w:rPr>
      </w:pPr>
    </w:p>
    <w:p w:rsidR="004D01CE" w:rsidRPr="004D01CE" w:rsidRDefault="004D01CE" w:rsidP="004D01CE">
      <w:pPr>
        <w:jc w:val="both"/>
        <w:rPr>
          <w:sz w:val="20"/>
          <w:szCs w:val="20"/>
        </w:rPr>
      </w:pPr>
      <w:proofErr w:type="spellStart"/>
      <w:proofErr w:type="gramStart"/>
      <w:r w:rsidRPr="004D01CE">
        <w:rPr>
          <w:sz w:val="20"/>
          <w:szCs w:val="20"/>
        </w:rPr>
        <w:t>Tivat</w:t>
      </w:r>
      <w:proofErr w:type="spellEnd"/>
      <w:r w:rsidRPr="004D01CE">
        <w:rPr>
          <w:sz w:val="20"/>
          <w:szCs w:val="20"/>
        </w:rPr>
        <w:t xml:space="preserve"> se </w:t>
      </w:r>
      <w:proofErr w:type="spellStart"/>
      <w:r w:rsidRPr="004D01CE">
        <w:rPr>
          <w:sz w:val="20"/>
          <w:szCs w:val="20"/>
        </w:rPr>
        <w:t>kao</w:t>
      </w:r>
      <w:proofErr w:type="spellEnd"/>
      <w:r w:rsidRPr="004D01CE">
        <w:rPr>
          <w:sz w:val="20"/>
          <w:szCs w:val="20"/>
        </w:rPr>
        <w:t xml:space="preserve"> grad </w:t>
      </w:r>
      <w:proofErr w:type="spellStart"/>
      <w:r w:rsidRPr="004D01CE">
        <w:rPr>
          <w:sz w:val="20"/>
          <w:szCs w:val="20"/>
        </w:rPr>
        <w:t>počeo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razvijati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tek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krajem</w:t>
      </w:r>
      <w:proofErr w:type="spellEnd"/>
      <w:r w:rsidRPr="004D01CE">
        <w:rPr>
          <w:sz w:val="20"/>
          <w:szCs w:val="20"/>
        </w:rPr>
        <w:t xml:space="preserve"> XIX </w:t>
      </w:r>
      <w:proofErr w:type="spellStart"/>
      <w:r w:rsidRPr="004D01CE">
        <w:rPr>
          <w:sz w:val="20"/>
          <w:szCs w:val="20"/>
        </w:rPr>
        <w:t>vijeka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kad</w:t>
      </w:r>
      <w:proofErr w:type="spellEnd"/>
      <w:r w:rsidRPr="004D01CE">
        <w:rPr>
          <w:sz w:val="20"/>
          <w:szCs w:val="20"/>
        </w:rPr>
        <w:t xml:space="preserve"> je </w:t>
      </w:r>
      <w:proofErr w:type="spellStart"/>
      <w:r w:rsidRPr="004D01CE">
        <w:rPr>
          <w:sz w:val="20"/>
          <w:szCs w:val="20"/>
        </w:rPr>
        <w:t>osnovana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voj</w:t>
      </w:r>
      <w:proofErr w:type="spellEnd"/>
      <w:r w:rsidRPr="004D01CE">
        <w:rPr>
          <w:sz w:val="20"/>
          <w:szCs w:val="20"/>
        </w:rPr>
        <w:t>- no-</w:t>
      </w:r>
      <w:proofErr w:type="spellStart"/>
      <w:r w:rsidRPr="004D01CE">
        <w:rPr>
          <w:sz w:val="20"/>
          <w:szCs w:val="20"/>
        </w:rPr>
        <w:t>pomorska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luka</w:t>
      </w:r>
      <w:proofErr w:type="spellEnd"/>
      <w:r w:rsidRPr="004D01CE">
        <w:rPr>
          <w:sz w:val="20"/>
          <w:szCs w:val="20"/>
        </w:rPr>
        <w:t xml:space="preserve"> „Arsenal”.</w:t>
      </w:r>
      <w:proofErr w:type="gramEnd"/>
      <w:r w:rsidRPr="004D01CE">
        <w:rPr>
          <w:sz w:val="20"/>
          <w:szCs w:val="20"/>
        </w:rPr>
        <w:t xml:space="preserve"> Do </w:t>
      </w:r>
      <w:proofErr w:type="spellStart"/>
      <w:r w:rsidRPr="004D01CE">
        <w:rPr>
          <w:sz w:val="20"/>
          <w:szCs w:val="20"/>
        </w:rPr>
        <w:t>izgradnje</w:t>
      </w:r>
      <w:proofErr w:type="spellEnd"/>
      <w:r w:rsidRPr="004D01CE">
        <w:rPr>
          <w:sz w:val="20"/>
          <w:szCs w:val="20"/>
        </w:rPr>
        <w:t xml:space="preserve"> „</w:t>
      </w:r>
      <w:proofErr w:type="spellStart"/>
      <w:r w:rsidRPr="004D01CE">
        <w:rPr>
          <w:sz w:val="20"/>
          <w:szCs w:val="20"/>
        </w:rPr>
        <w:t>Arsenala</w:t>
      </w:r>
      <w:proofErr w:type="spellEnd"/>
      <w:r w:rsidRPr="004D01CE">
        <w:rPr>
          <w:sz w:val="20"/>
          <w:szCs w:val="20"/>
        </w:rPr>
        <w:t xml:space="preserve">” </w:t>
      </w:r>
      <w:proofErr w:type="spellStart"/>
      <w:r w:rsidRPr="004D01CE">
        <w:rPr>
          <w:sz w:val="20"/>
          <w:szCs w:val="20"/>
        </w:rPr>
        <w:t>zemljišni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posjedi</w:t>
      </w:r>
      <w:proofErr w:type="spellEnd"/>
      <w:r w:rsidRPr="004D01CE">
        <w:rPr>
          <w:sz w:val="20"/>
          <w:szCs w:val="20"/>
        </w:rPr>
        <w:t xml:space="preserve"> u </w:t>
      </w:r>
      <w:proofErr w:type="spellStart"/>
      <w:r w:rsidRPr="004D01CE">
        <w:rPr>
          <w:sz w:val="20"/>
          <w:szCs w:val="20"/>
        </w:rPr>
        <w:t>Tivtu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su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uglavnom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bili</w:t>
      </w:r>
      <w:proofErr w:type="spellEnd"/>
      <w:r w:rsidRPr="004D01CE">
        <w:rPr>
          <w:sz w:val="20"/>
          <w:szCs w:val="20"/>
        </w:rPr>
        <w:t xml:space="preserve"> u </w:t>
      </w:r>
      <w:proofErr w:type="spellStart"/>
      <w:r w:rsidRPr="004D01CE">
        <w:rPr>
          <w:sz w:val="20"/>
          <w:szCs w:val="20"/>
        </w:rPr>
        <w:t>rukama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feudalne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vlastele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Prčanja</w:t>
      </w:r>
      <w:proofErr w:type="spellEnd"/>
      <w:r w:rsidRPr="004D01CE">
        <w:rPr>
          <w:sz w:val="20"/>
          <w:szCs w:val="20"/>
        </w:rPr>
        <w:t xml:space="preserve">, </w:t>
      </w:r>
      <w:proofErr w:type="spellStart"/>
      <w:r w:rsidRPr="004D01CE">
        <w:rPr>
          <w:sz w:val="20"/>
          <w:szCs w:val="20"/>
        </w:rPr>
        <w:t>Perasta</w:t>
      </w:r>
      <w:proofErr w:type="spellEnd"/>
      <w:r w:rsidRPr="004D01CE">
        <w:rPr>
          <w:sz w:val="20"/>
          <w:szCs w:val="20"/>
        </w:rPr>
        <w:t xml:space="preserve">, </w:t>
      </w:r>
      <w:proofErr w:type="spellStart"/>
      <w:r w:rsidRPr="004D01CE">
        <w:rPr>
          <w:sz w:val="20"/>
          <w:szCs w:val="20"/>
        </w:rPr>
        <w:t>Dobrote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i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Kotora</w:t>
      </w:r>
      <w:proofErr w:type="spellEnd"/>
      <w:r w:rsidRPr="004D01CE">
        <w:rPr>
          <w:sz w:val="20"/>
          <w:szCs w:val="20"/>
        </w:rPr>
        <w:t>.</w:t>
      </w:r>
    </w:p>
    <w:p w:rsidR="004D01CE" w:rsidRDefault="004D01CE" w:rsidP="004D01CE">
      <w:pPr>
        <w:jc w:val="both"/>
        <w:rPr>
          <w:sz w:val="20"/>
          <w:szCs w:val="20"/>
        </w:rPr>
      </w:pPr>
    </w:p>
    <w:p w:rsidR="004D01CE" w:rsidRPr="004D01CE" w:rsidRDefault="004D01CE" w:rsidP="004D01CE">
      <w:pPr>
        <w:jc w:val="both"/>
        <w:rPr>
          <w:sz w:val="20"/>
          <w:szCs w:val="20"/>
        </w:rPr>
      </w:pPr>
      <w:r w:rsidRPr="004D01CE">
        <w:rPr>
          <w:sz w:val="20"/>
          <w:szCs w:val="20"/>
        </w:rPr>
        <w:t xml:space="preserve">Danas je </w:t>
      </w:r>
      <w:proofErr w:type="spellStart"/>
      <w:r w:rsidRPr="004D01CE">
        <w:rPr>
          <w:sz w:val="20"/>
          <w:szCs w:val="20"/>
        </w:rPr>
        <w:t>Tivat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moderan</w:t>
      </w:r>
      <w:proofErr w:type="spellEnd"/>
      <w:r w:rsidRPr="004D01CE">
        <w:rPr>
          <w:sz w:val="20"/>
          <w:szCs w:val="20"/>
        </w:rPr>
        <w:t xml:space="preserve"> grad </w:t>
      </w:r>
      <w:proofErr w:type="spellStart"/>
      <w:r w:rsidRPr="004D01CE">
        <w:rPr>
          <w:sz w:val="20"/>
          <w:szCs w:val="20"/>
        </w:rPr>
        <w:t>orijentisan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proofErr w:type="gramStart"/>
      <w:r w:rsidRPr="004D01CE">
        <w:rPr>
          <w:sz w:val="20"/>
          <w:szCs w:val="20"/>
        </w:rPr>
        <w:t>na</w:t>
      </w:r>
      <w:proofErr w:type="spellEnd"/>
      <w:proofErr w:type="gram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razvoj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turizma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kao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prioritetne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dje</w:t>
      </w:r>
      <w:r w:rsidRPr="004D01CE">
        <w:rPr>
          <w:sz w:val="20"/>
          <w:szCs w:val="20"/>
        </w:rPr>
        <w:t>latnosti</w:t>
      </w:r>
      <w:proofErr w:type="spellEnd"/>
      <w:r w:rsidRPr="004D01C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Duž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obale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Tivta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nižu</w:t>
      </w:r>
      <w:proofErr w:type="spellEnd"/>
      <w:r w:rsidRPr="004D01CE">
        <w:rPr>
          <w:sz w:val="20"/>
          <w:szCs w:val="20"/>
        </w:rPr>
        <w:t xml:space="preserve"> se male </w:t>
      </w:r>
      <w:proofErr w:type="spellStart"/>
      <w:r w:rsidRPr="004D01CE">
        <w:rPr>
          <w:sz w:val="20"/>
          <w:szCs w:val="20"/>
        </w:rPr>
        <w:t>atraktivne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proofErr w:type="gramStart"/>
      <w:r w:rsidRPr="004D01CE">
        <w:rPr>
          <w:sz w:val="20"/>
          <w:szCs w:val="20"/>
        </w:rPr>
        <w:t>luke</w:t>
      </w:r>
      <w:proofErr w:type="spellEnd"/>
      <w:proofErr w:type="gramEnd"/>
      <w:r w:rsidRPr="004D01CE">
        <w:rPr>
          <w:sz w:val="20"/>
          <w:szCs w:val="20"/>
        </w:rPr>
        <w:t xml:space="preserve">, </w:t>
      </w:r>
      <w:proofErr w:type="spellStart"/>
      <w:r w:rsidRPr="004D01CE">
        <w:rPr>
          <w:sz w:val="20"/>
          <w:szCs w:val="20"/>
        </w:rPr>
        <w:t>uvale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i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brojne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plaže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čija</w:t>
      </w:r>
      <w:proofErr w:type="spellEnd"/>
      <w:r w:rsidRPr="004D01C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površina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iznosi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D01CE">
        <w:rPr>
          <w:sz w:val="20"/>
          <w:szCs w:val="20"/>
        </w:rPr>
        <w:t>oko</w:t>
      </w:r>
      <w:proofErr w:type="spellEnd"/>
      <w:r w:rsidRPr="004D01CE">
        <w:rPr>
          <w:sz w:val="20"/>
          <w:szCs w:val="20"/>
        </w:rPr>
        <w:t xml:space="preserve"> 30.000 m</w:t>
      </w:r>
      <w:r w:rsidRPr="004D01CE">
        <w:rPr>
          <w:b/>
          <w:sz w:val="20"/>
          <w:szCs w:val="20"/>
        </w:rPr>
        <w:t>2</w:t>
      </w:r>
      <w:r w:rsidRPr="004D01CE">
        <w:rPr>
          <w:sz w:val="20"/>
          <w:szCs w:val="20"/>
        </w:rPr>
        <w:t>.</w:t>
      </w:r>
    </w:p>
    <w:p w:rsidR="00E1144F" w:rsidRDefault="004D01CE" w:rsidP="004D01CE">
      <w:pPr>
        <w:jc w:val="both"/>
        <w:rPr>
          <w:lang w:val="sr-Latn-ME"/>
        </w:rPr>
      </w:pPr>
      <w:r w:rsidRPr="004D01CE">
        <w:rPr>
          <w:sz w:val="20"/>
          <w:szCs w:val="20"/>
          <w:lang w:val="sr-Latn-ME"/>
        </w:rPr>
        <w:t xml:space="preserve">Sa svojim položajem u Bokokotorskom zalivu, </w:t>
      </w:r>
      <w:r w:rsidR="00182C16">
        <w:rPr>
          <w:sz w:val="20"/>
          <w:szCs w:val="20"/>
          <w:lang w:val="sr-Latn-ME"/>
        </w:rPr>
        <w:t>sa poluostrvom Prevlaka i ostr</w:t>
      </w:r>
      <w:bookmarkStart w:id="0" w:name="_GoBack"/>
      <w:bookmarkEnd w:id="0"/>
      <w:r w:rsidRPr="004D01CE">
        <w:rPr>
          <w:sz w:val="20"/>
          <w:szCs w:val="20"/>
          <w:lang w:val="sr-Latn-ME"/>
        </w:rPr>
        <w:t>vom Sveti Marko, luksuznom marinom za mega jahte „Porto Montenegro”, sa svojom poznatom plažom Pržno, te ostalim investicionim projektima, Tivat je upisan u turi- stičke karte kao atraktivna turistička i nautička destinacija</w:t>
      </w:r>
      <w:r w:rsidR="00E1144F">
        <w:rPr>
          <w:noProof/>
        </w:rPr>
        <w:drawing>
          <wp:anchor distT="0" distB="0" distL="114300" distR="114300" simplePos="0" relativeHeight="251660288" behindDoc="0" locked="0" layoutInCell="1" allowOverlap="1" wp14:anchorId="4BB15DDF" wp14:editId="6E6B0D4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946400" cy="2084705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E66">
        <w:rPr>
          <w:sz w:val="20"/>
          <w:szCs w:val="20"/>
          <w:lang w:val="sr-Latn-ME"/>
        </w:rPr>
        <w:t>,</w:t>
      </w:r>
    </w:p>
    <w:p w:rsidR="00E1144F" w:rsidRPr="0098264D" w:rsidRDefault="00E1144F" w:rsidP="00E1144F">
      <w:pPr>
        <w:jc w:val="right"/>
        <w:rPr>
          <w:lang w:val="sr-Latn-ME"/>
        </w:rPr>
      </w:pPr>
      <w:r>
        <w:rPr>
          <w:noProof/>
        </w:rPr>
        <w:drawing>
          <wp:inline distT="0" distB="0" distL="0" distR="0" wp14:anchorId="55FA22CD" wp14:editId="7815ED48">
            <wp:extent cx="2903248" cy="2241147"/>
            <wp:effectExtent l="0" t="0" r="0" b="6985"/>
            <wp:docPr id="3088" name="Picture 16" descr="Image may contain: one or more people and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16" descr="Image may contain: one or more people and people sitti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55" cy="22423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E1144F" w:rsidRPr="0098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9B"/>
    <w:rsid w:val="00182C16"/>
    <w:rsid w:val="00253EAB"/>
    <w:rsid w:val="00350E66"/>
    <w:rsid w:val="00400CAA"/>
    <w:rsid w:val="004D01CE"/>
    <w:rsid w:val="00654C11"/>
    <w:rsid w:val="007A6017"/>
    <w:rsid w:val="0098264D"/>
    <w:rsid w:val="00A44281"/>
    <w:rsid w:val="00A95257"/>
    <w:rsid w:val="00B96CD1"/>
    <w:rsid w:val="00D9469B"/>
    <w:rsid w:val="00E1144F"/>
    <w:rsid w:val="00F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5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5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Radmilo</dc:creator>
  <cp:lastModifiedBy>Radmilo</cp:lastModifiedBy>
  <cp:revision>8</cp:revision>
  <dcterms:created xsi:type="dcterms:W3CDTF">2020-02-19T13:57:00Z</dcterms:created>
  <dcterms:modified xsi:type="dcterms:W3CDTF">2020-02-20T10:47:00Z</dcterms:modified>
</cp:coreProperties>
</file>