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99" w:rsidRPr="000C4499" w:rsidRDefault="00952D8D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osnovu </w:t>
      </w:r>
      <w:r w:rsidR="00610667">
        <w:rPr>
          <w:rFonts w:ascii="Arial" w:hAnsi="Arial" w:cs="Arial"/>
        </w:rPr>
        <w:t xml:space="preserve">člana 15 stav 1 Zakona o kulturi („Službeni list Crne Gore“ br. 49/08, 16/11, 40/11 i 38/12) i </w:t>
      </w:r>
      <w:r>
        <w:rPr>
          <w:rFonts w:ascii="Arial" w:hAnsi="Arial" w:cs="Arial"/>
        </w:rPr>
        <w:t>člana 35</w:t>
      </w:r>
      <w:r w:rsidR="000C4499" w:rsidRPr="000C4499">
        <w:rPr>
          <w:rFonts w:ascii="Arial" w:hAnsi="Arial" w:cs="Arial"/>
        </w:rPr>
        <w:t xml:space="preserve"> Statuta opštine Tivat</w:t>
      </w:r>
      <w:r w:rsidR="000C4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(„Službeni list Crne Gore-opštinski propisi br. 24/18 i 09/20</w:t>
      </w:r>
      <w:r w:rsidR="000C4499" w:rsidRPr="000C4499">
        <w:rPr>
          <w:rFonts w:ascii="Arial" w:hAnsi="Arial" w:cs="Arial"/>
        </w:rPr>
        <w:t>), Skupština opštine Tivat, na sje</w:t>
      </w:r>
      <w:r w:rsidR="000C4499">
        <w:rPr>
          <w:rFonts w:ascii="Arial" w:hAnsi="Arial" w:cs="Arial"/>
        </w:rPr>
        <w:t>dnici održanoj dana 20.05.2020.</w:t>
      </w:r>
      <w:r w:rsidR="000C4499" w:rsidRPr="000C4499">
        <w:rPr>
          <w:rFonts w:ascii="Arial" w:hAnsi="Arial" w:cs="Arial"/>
        </w:rPr>
        <w:t>godine, donijela je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C4499">
        <w:rPr>
          <w:rFonts w:ascii="Arial" w:hAnsi="Arial" w:cs="Arial"/>
          <w:b/>
        </w:rPr>
        <w:t>ODLUKU</w:t>
      </w:r>
    </w:p>
    <w:p w:rsidR="000C4499" w:rsidRPr="00952D8D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C4499">
        <w:rPr>
          <w:rFonts w:ascii="Arial" w:hAnsi="Arial" w:cs="Arial"/>
          <w:b/>
        </w:rPr>
        <w:t xml:space="preserve">o usvajanju Elaborata o </w:t>
      </w:r>
      <w:r w:rsidR="00952D8D" w:rsidRPr="00952D8D">
        <w:rPr>
          <w:rFonts w:ascii="Arial" w:hAnsi="Arial" w:cs="Arial"/>
          <w:b/>
        </w:rPr>
        <w:t>opravdanosti reorganizacije Javne ustanove Centar za kulturu Tivat i osnivanju Javne ustanove Gradska biblioteka i Javne ustanove Tivatsko pozorište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4499">
        <w:rPr>
          <w:rFonts w:ascii="Arial" w:hAnsi="Arial" w:cs="Arial"/>
        </w:rPr>
        <w:t>Član 1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4499">
        <w:rPr>
          <w:rFonts w:ascii="Arial" w:hAnsi="Arial" w:cs="Arial"/>
        </w:rPr>
        <w:t xml:space="preserve">Usvaja se Elaborat o </w:t>
      </w:r>
      <w:r>
        <w:rPr>
          <w:rFonts w:ascii="Arial" w:hAnsi="Arial" w:cs="Arial"/>
        </w:rPr>
        <w:t>opravdanosti reorganizacije Javne ustanove Centar za kulturu Tivat i osnivanju Javne ustanove Gradska biblioteka i Javne ustanove Tivatsko pozorište.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4499">
        <w:rPr>
          <w:rFonts w:ascii="Arial" w:hAnsi="Arial" w:cs="Arial"/>
        </w:rPr>
        <w:t>Član 2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4499">
        <w:rPr>
          <w:rFonts w:ascii="Arial" w:hAnsi="Arial" w:cs="Arial"/>
        </w:rPr>
        <w:t>Ova odluka stupa na snagu osmog dana od dana objavljivanja u "Sl</w:t>
      </w:r>
      <w:r>
        <w:rPr>
          <w:rFonts w:ascii="Arial" w:hAnsi="Arial" w:cs="Arial"/>
        </w:rPr>
        <w:t>. listu Crne Gore</w:t>
      </w:r>
      <w:r w:rsidRPr="000C4499">
        <w:rPr>
          <w:rFonts w:ascii="Arial" w:hAnsi="Arial" w:cs="Arial"/>
        </w:rPr>
        <w:t>- Opštinski propisi".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03-040/20-81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Tivat,20.05.2020.</w:t>
      </w:r>
      <w:r w:rsidRPr="000C4499">
        <w:rPr>
          <w:rFonts w:ascii="Arial" w:hAnsi="Arial" w:cs="Arial"/>
        </w:rPr>
        <w:t>godine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4499">
        <w:rPr>
          <w:rFonts w:ascii="Arial" w:hAnsi="Arial" w:cs="Arial"/>
        </w:rPr>
        <w:t>Skupština opštine Tivat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4499">
        <w:rPr>
          <w:rFonts w:ascii="Arial" w:hAnsi="Arial" w:cs="Arial"/>
        </w:rPr>
        <w:t>Predsjednik</w:t>
      </w:r>
    </w:p>
    <w:p w:rsidR="000C4499" w:rsidRPr="000C4499" w:rsidRDefault="000C4499" w:rsidP="000C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4499">
        <w:rPr>
          <w:rFonts w:ascii="Arial" w:hAnsi="Arial" w:cs="Arial"/>
        </w:rPr>
        <w:t>Ivan Novosel, s.r.</w:t>
      </w:r>
    </w:p>
    <w:p w:rsidR="000C70CD" w:rsidRPr="000C4499" w:rsidRDefault="000C70CD">
      <w:pPr>
        <w:rPr>
          <w:rFonts w:ascii="Arial" w:hAnsi="Arial" w:cs="Arial"/>
        </w:rPr>
      </w:pPr>
    </w:p>
    <w:sectPr w:rsidR="000C70CD" w:rsidRPr="000C4499" w:rsidSect="00FD0C1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9"/>
    <w:rsid w:val="000C4499"/>
    <w:rsid w:val="000C70CD"/>
    <w:rsid w:val="00610667"/>
    <w:rsid w:val="00952D8D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34542-EE1A-4D5C-8991-979C1BA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Computer</cp:lastModifiedBy>
  <cp:revision>2</cp:revision>
  <dcterms:created xsi:type="dcterms:W3CDTF">2020-05-25T10:52:00Z</dcterms:created>
  <dcterms:modified xsi:type="dcterms:W3CDTF">2020-05-25T10:52:00Z</dcterms:modified>
</cp:coreProperties>
</file>