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7C" w:rsidRPr="00852058" w:rsidRDefault="0048477C" w:rsidP="00847527">
      <w:pPr>
        <w:pStyle w:val="BodyText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0724AD" w:rsidRPr="00852058" w:rsidRDefault="000A10C3" w:rsidP="00847527">
      <w:pPr>
        <w:pStyle w:val="BodyText"/>
        <w:jc w:val="both"/>
        <w:rPr>
          <w:rFonts w:ascii="Arial" w:eastAsia="Times New Roman" w:hAnsi="Arial" w:cs="Arial"/>
          <w:sz w:val="24"/>
          <w:szCs w:val="24"/>
        </w:rPr>
      </w:pPr>
      <w:r w:rsidRPr="00852058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0724AD" w:rsidRPr="00852058">
        <w:rPr>
          <w:rFonts w:ascii="Arial" w:eastAsia="Times New Roman" w:hAnsi="Arial" w:cs="Arial"/>
          <w:sz w:val="24"/>
          <w:szCs w:val="24"/>
        </w:rPr>
        <w:t>Na osnovu člana 120 stav 16</w:t>
      </w:r>
      <w:r w:rsidR="00BE591F" w:rsidRPr="00852058">
        <w:rPr>
          <w:rFonts w:ascii="Arial" w:eastAsia="Times New Roman" w:hAnsi="Arial" w:cs="Arial"/>
          <w:sz w:val="24"/>
          <w:szCs w:val="24"/>
        </w:rPr>
        <w:t xml:space="preserve"> </w:t>
      </w:r>
      <w:r w:rsidR="000724AD" w:rsidRPr="00852058">
        <w:rPr>
          <w:rFonts w:ascii="Arial" w:eastAsia="Times New Roman" w:hAnsi="Arial" w:cs="Arial"/>
          <w:sz w:val="24"/>
          <w:szCs w:val="24"/>
        </w:rPr>
        <w:t>Zakona o javnim nabav</w:t>
      </w:r>
      <w:r w:rsidR="003D6CFA" w:rsidRPr="00852058">
        <w:rPr>
          <w:rFonts w:ascii="Arial" w:eastAsia="Times New Roman" w:hAnsi="Arial" w:cs="Arial"/>
          <w:sz w:val="24"/>
          <w:szCs w:val="24"/>
        </w:rPr>
        <w:t>kama (“Službeni list CG”, broj 74/19), Ministarstvo finansija</w:t>
      </w:r>
      <w:r w:rsidR="000724AD" w:rsidRPr="00852058">
        <w:rPr>
          <w:rFonts w:ascii="Arial" w:eastAsia="Times New Roman" w:hAnsi="Arial" w:cs="Arial"/>
          <w:sz w:val="24"/>
          <w:szCs w:val="24"/>
        </w:rPr>
        <w:t xml:space="preserve"> donijelo je </w:t>
      </w:r>
    </w:p>
    <w:p w:rsidR="000724AD" w:rsidRPr="00852058" w:rsidRDefault="000724AD" w:rsidP="000724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4AD" w:rsidRPr="00852058" w:rsidRDefault="000724AD" w:rsidP="000724A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3D6CFA" w:rsidRPr="00852058" w:rsidRDefault="000724AD" w:rsidP="000724A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52058">
        <w:rPr>
          <w:rFonts w:ascii="Arial" w:eastAsia="Times New Roman" w:hAnsi="Arial" w:cs="Arial"/>
          <w:b/>
          <w:bCs/>
          <w:sz w:val="24"/>
          <w:szCs w:val="24"/>
        </w:rPr>
        <w:t>PRAVILNIK</w:t>
      </w:r>
    </w:p>
    <w:p w:rsidR="000724AD" w:rsidRPr="00852058" w:rsidRDefault="000724AD" w:rsidP="003D6CF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52058">
        <w:rPr>
          <w:rFonts w:ascii="Arial" w:eastAsia="Times New Roman" w:hAnsi="Arial" w:cs="Arial"/>
          <w:b/>
          <w:bCs/>
          <w:sz w:val="24"/>
          <w:szCs w:val="24"/>
        </w:rPr>
        <w:t xml:space="preserve"> O SADRŽAJU PONUDE</w:t>
      </w:r>
      <w:r w:rsidR="003D6CFA" w:rsidRPr="00852058">
        <w:rPr>
          <w:rFonts w:ascii="Arial" w:hAnsi="Arial" w:cs="Arial"/>
        </w:rPr>
        <w:t xml:space="preserve"> </w:t>
      </w:r>
      <w:r w:rsidR="003D6CFA" w:rsidRPr="00852058">
        <w:rPr>
          <w:rFonts w:ascii="Arial" w:eastAsia="Times New Roman" w:hAnsi="Arial" w:cs="Arial"/>
          <w:b/>
          <w:bCs/>
          <w:sz w:val="24"/>
          <w:szCs w:val="24"/>
        </w:rPr>
        <w:t>U POSTUPKU JAVNE NABAVKE</w:t>
      </w:r>
    </w:p>
    <w:p w:rsidR="000724AD" w:rsidRPr="00852058" w:rsidRDefault="000724AD" w:rsidP="000724A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801DF" w:rsidRPr="00852058" w:rsidRDefault="007801DF" w:rsidP="007801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801DF" w:rsidRPr="00852058" w:rsidRDefault="004848B0" w:rsidP="004848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2058">
        <w:rPr>
          <w:rFonts w:ascii="Arial" w:eastAsia="Times New Roman" w:hAnsi="Arial" w:cs="Arial"/>
          <w:b/>
          <w:sz w:val="24"/>
          <w:szCs w:val="24"/>
        </w:rPr>
        <w:t>Član 1</w:t>
      </w:r>
    </w:p>
    <w:p w:rsidR="00BE591F" w:rsidRPr="00852058" w:rsidRDefault="00BE591F" w:rsidP="00BE591F">
      <w:pPr>
        <w:tabs>
          <w:tab w:val="left" w:pos="100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52058">
        <w:rPr>
          <w:rFonts w:ascii="Arial" w:eastAsia="Times New Roman" w:hAnsi="Arial" w:cs="Arial"/>
          <w:color w:val="FF0000"/>
          <w:sz w:val="24"/>
          <w:szCs w:val="24"/>
        </w:rPr>
        <w:tab/>
      </w:r>
      <w:proofErr w:type="gramStart"/>
      <w:r w:rsidR="003D6CFA" w:rsidRPr="00852058">
        <w:rPr>
          <w:rFonts w:ascii="Arial" w:eastAsia="Times New Roman" w:hAnsi="Arial" w:cs="Arial"/>
          <w:color w:val="000000" w:themeColor="text1"/>
          <w:sz w:val="24"/>
          <w:szCs w:val="24"/>
        </w:rPr>
        <w:t>Ponuda i</w:t>
      </w:r>
      <w:r w:rsidRPr="008520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uputstvo za sačinjavanje i podnošenje ponude </w:t>
      </w:r>
      <w:r w:rsidR="003D6CFA" w:rsidRPr="00852058">
        <w:rPr>
          <w:rFonts w:ascii="Arial" w:eastAsia="Times New Roman" w:hAnsi="Arial" w:cs="Arial"/>
          <w:color w:val="000000" w:themeColor="text1"/>
          <w:sz w:val="24"/>
          <w:szCs w:val="24"/>
        </w:rPr>
        <w:t>u postupku javne nabavke dati su u Prilogu 1 koji čini sastavni dio ovog pravilnika.</w:t>
      </w:r>
      <w:proofErr w:type="gramEnd"/>
    </w:p>
    <w:p w:rsidR="00A2064F" w:rsidRPr="00852058" w:rsidRDefault="00A2064F" w:rsidP="00BE591F">
      <w:pPr>
        <w:tabs>
          <w:tab w:val="left" w:pos="1007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4"/>
          <w:szCs w:val="24"/>
        </w:rPr>
      </w:pPr>
    </w:p>
    <w:p w:rsidR="00BE591F" w:rsidRPr="00852058" w:rsidRDefault="00BE591F" w:rsidP="00A206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85205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Član 2</w:t>
      </w:r>
    </w:p>
    <w:p w:rsidR="0048477C" w:rsidRPr="00852058" w:rsidRDefault="00D74A7B" w:rsidP="003D6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2058">
        <w:rPr>
          <w:rFonts w:ascii="Arial" w:eastAsia="Times New Roman" w:hAnsi="Arial" w:cs="Arial"/>
          <w:sz w:val="24"/>
          <w:szCs w:val="24"/>
        </w:rPr>
        <w:tab/>
      </w:r>
      <w:r w:rsidR="0048477C" w:rsidRPr="00852058">
        <w:rPr>
          <w:rFonts w:ascii="Arial" w:hAnsi="Arial" w:cs="Arial"/>
          <w:sz w:val="24"/>
          <w:szCs w:val="24"/>
          <w:lang w:val="uz-Cyrl-UZ"/>
        </w:rPr>
        <w:t>Ovaj pravilnik stupa na snagu osmog dana od dana objavljivanja u "Službenom listu Crne Gore".</w:t>
      </w:r>
    </w:p>
    <w:p w:rsidR="007801DF" w:rsidRPr="00852058" w:rsidRDefault="007801DF" w:rsidP="007801D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801DF" w:rsidRPr="00852058" w:rsidRDefault="007801DF" w:rsidP="007801D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24AD" w:rsidRPr="00852058" w:rsidRDefault="000724AD" w:rsidP="000724AD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24AD" w:rsidRPr="00852058" w:rsidRDefault="000724AD" w:rsidP="000724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724AD" w:rsidRPr="00852058" w:rsidRDefault="000724AD" w:rsidP="000724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2058">
        <w:rPr>
          <w:rFonts w:ascii="Arial" w:eastAsia="Calibri" w:hAnsi="Arial" w:cs="Arial"/>
          <w:sz w:val="24"/>
          <w:szCs w:val="24"/>
        </w:rPr>
        <w:t>Broj:</w:t>
      </w:r>
      <w:r w:rsidR="008C641A">
        <w:rPr>
          <w:rFonts w:ascii="Arial" w:eastAsia="Calibri" w:hAnsi="Arial" w:cs="Arial"/>
          <w:sz w:val="24"/>
          <w:szCs w:val="24"/>
        </w:rPr>
        <w:t xml:space="preserve"> 2398/1</w:t>
      </w:r>
      <w:r w:rsidRPr="00852058">
        <w:rPr>
          <w:rFonts w:ascii="Arial" w:eastAsia="Calibri" w:hAnsi="Arial" w:cs="Arial"/>
          <w:sz w:val="24"/>
          <w:szCs w:val="24"/>
        </w:rPr>
        <w:t xml:space="preserve">                                                      </w:t>
      </w:r>
      <w:r w:rsidR="000A10C3" w:rsidRPr="00852058">
        <w:rPr>
          <w:rFonts w:ascii="Arial" w:eastAsia="Calibri" w:hAnsi="Arial" w:cs="Arial"/>
          <w:sz w:val="24"/>
          <w:szCs w:val="24"/>
        </w:rPr>
        <w:t xml:space="preserve">                </w:t>
      </w:r>
      <w:r w:rsidRPr="00852058">
        <w:rPr>
          <w:rFonts w:ascii="Arial" w:eastAsia="Calibri" w:hAnsi="Arial" w:cs="Arial"/>
          <w:sz w:val="24"/>
          <w:szCs w:val="24"/>
        </w:rPr>
        <w:t xml:space="preserve">           </w:t>
      </w:r>
      <w:r w:rsidR="00EC5EF6">
        <w:rPr>
          <w:rFonts w:ascii="Arial" w:eastAsia="Calibri" w:hAnsi="Arial" w:cs="Arial"/>
          <w:sz w:val="24"/>
          <w:szCs w:val="24"/>
        </w:rPr>
        <w:t xml:space="preserve">   </w:t>
      </w:r>
      <w:r w:rsidRPr="00852058">
        <w:rPr>
          <w:rFonts w:ascii="Arial" w:eastAsia="Calibri" w:hAnsi="Arial" w:cs="Arial"/>
          <w:b/>
          <w:sz w:val="24"/>
          <w:szCs w:val="24"/>
        </w:rPr>
        <w:t>MINISTAR,</w:t>
      </w:r>
      <w:r w:rsidRPr="00852058">
        <w:rPr>
          <w:rFonts w:ascii="Arial" w:eastAsia="Calibri" w:hAnsi="Arial" w:cs="Arial"/>
          <w:sz w:val="24"/>
          <w:szCs w:val="24"/>
        </w:rPr>
        <w:t xml:space="preserve">            </w:t>
      </w:r>
      <w:r w:rsidRPr="00852058">
        <w:rPr>
          <w:rFonts w:ascii="Arial" w:eastAsia="Calibri" w:hAnsi="Arial" w:cs="Arial"/>
          <w:b/>
          <w:sz w:val="24"/>
          <w:szCs w:val="24"/>
        </w:rPr>
        <w:t xml:space="preserve">      </w:t>
      </w:r>
    </w:p>
    <w:p w:rsidR="000724AD" w:rsidRPr="00852058" w:rsidRDefault="000724AD" w:rsidP="000724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52058">
        <w:rPr>
          <w:rFonts w:ascii="Arial" w:eastAsia="Calibri" w:hAnsi="Arial" w:cs="Arial"/>
          <w:sz w:val="24"/>
          <w:szCs w:val="24"/>
        </w:rPr>
        <w:t>Podgorici,</w:t>
      </w:r>
      <w:r w:rsidR="00B83B58">
        <w:rPr>
          <w:rFonts w:ascii="Arial" w:eastAsia="Calibri" w:hAnsi="Arial" w:cs="Arial"/>
          <w:sz w:val="24"/>
          <w:szCs w:val="24"/>
        </w:rPr>
        <w:t xml:space="preserve"> 8.</w:t>
      </w:r>
      <w:proofErr w:type="gramEnd"/>
      <w:r w:rsidR="00B83B58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B83B58">
        <w:rPr>
          <w:rFonts w:ascii="Arial" w:eastAsia="Calibri" w:hAnsi="Arial" w:cs="Arial"/>
          <w:sz w:val="24"/>
          <w:szCs w:val="24"/>
        </w:rPr>
        <w:t>jul</w:t>
      </w:r>
      <w:r w:rsidR="00EC5EF6">
        <w:rPr>
          <w:rFonts w:ascii="Arial" w:eastAsia="Calibri" w:hAnsi="Arial" w:cs="Arial"/>
          <w:sz w:val="24"/>
          <w:szCs w:val="24"/>
        </w:rPr>
        <w:t>a</w:t>
      </w:r>
      <w:proofErr w:type="gramEnd"/>
      <w:r w:rsidR="008C641A" w:rsidRPr="00852058">
        <w:rPr>
          <w:rFonts w:ascii="Arial" w:eastAsia="Calibri" w:hAnsi="Arial" w:cs="Arial"/>
          <w:sz w:val="24"/>
          <w:szCs w:val="24"/>
        </w:rPr>
        <w:t xml:space="preserve"> </w:t>
      </w:r>
      <w:r w:rsidRPr="00852058">
        <w:rPr>
          <w:rFonts w:ascii="Arial" w:eastAsia="Calibri" w:hAnsi="Arial" w:cs="Arial"/>
          <w:sz w:val="24"/>
          <w:szCs w:val="24"/>
        </w:rPr>
        <w:t xml:space="preserve">2020. </w:t>
      </w:r>
      <w:proofErr w:type="gramStart"/>
      <w:r w:rsidR="000A10C3" w:rsidRPr="00852058">
        <w:rPr>
          <w:rFonts w:ascii="Arial" w:eastAsia="Calibri" w:hAnsi="Arial" w:cs="Arial"/>
          <w:sz w:val="24"/>
          <w:szCs w:val="24"/>
        </w:rPr>
        <w:t>g</w:t>
      </w:r>
      <w:r w:rsidRPr="00852058">
        <w:rPr>
          <w:rFonts w:ascii="Arial" w:eastAsia="Calibri" w:hAnsi="Arial" w:cs="Arial"/>
          <w:sz w:val="24"/>
          <w:szCs w:val="24"/>
        </w:rPr>
        <w:t>odine</w:t>
      </w:r>
      <w:proofErr w:type="gramEnd"/>
      <w:r w:rsidR="000A10C3" w:rsidRPr="00852058">
        <w:rPr>
          <w:rFonts w:ascii="Arial" w:eastAsia="Calibri" w:hAnsi="Arial" w:cs="Arial"/>
          <w:b/>
          <w:sz w:val="24"/>
          <w:szCs w:val="24"/>
        </w:rPr>
        <w:t xml:space="preserve">              </w:t>
      </w:r>
      <w:r w:rsidRPr="00852058">
        <w:rPr>
          <w:rFonts w:ascii="Arial" w:eastAsia="Calibri" w:hAnsi="Arial" w:cs="Arial"/>
          <w:b/>
          <w:sz w:val="24"/>
          <w:szCs w:val="24"/>
        </w:rPr>
        <w:t xml:space="preserve">                                  Darko Radunović</w:t>
      </w:r>
    </w:p>
    <w:p w:rsidR="000724AD" w:rsidRPr="00852058" w:rsidRDefault="000724AD" w:rsidP="000724AD">
      <w:pPr>
        <w:spacing w:after="0" w:line="240" w:lineRule="auto"/>
        <w:ind w:left="5760" w:firstLine="720"/>
        <w:rPr>
          <w:rFonts w:ascii="Arial" w:eastAsia="Times New Roman" w:hAnsi="Arial" w:cs="Arial"/>
          <w:sz w:val="24"/>
          <w:szCs w:val="24"/>
        </w:rPr>
      </w:pPr>
    </w:p>
    <w:p w:rsidR="000724AD" w:rsidRPr="00852058" w:rsidRDefault="000724AD" w:rsidP="000724AD">
      <w:pPr>
        <w:spacing w:after="0" w:line="240" w:lineRule="auto"/>
        <w:ind w:left="5760" w:firstLine="720"/>
        <w:rPr>
          <w:rFonts w:ascii="Arial" w:eastAsia="Times New Roman" w:hAnsi="Arial" w:cs="Arial"/>
          <w:sz w:val="24"/>
          <w:szCs w:val="24"/>
        </w:rPr>
      </w:pPr>
    </w:p>
    <w:p w:rsidR="000724AD" w:rsidRPr="00852058" w:rsidRDefault="000724AD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24AD" w:rsidRPr="00852058" w:rsidRDefault="000724AD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24AD" w:rsidRPr="00852058" w:rsidRDefault="000724AD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01DF" w:rsidRPr="00852058" w:rsidRDefault="007801DF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852058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852058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852058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852058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852058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852058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852058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852058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852058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852058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852058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852058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852058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852058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852058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852058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852058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852058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852058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064F" w:rsidRPr="00852058" w:rsidRDefault="00A2064F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8477C" w:rsidRPr="00852058" w:rsidRDefault="0048477C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76B4" w:rsidRPr="00852058" w:rsidRDefault="006E76B4" w:rsidP="00DD2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852058">
        <w:rPr>
          <w:rFonts w:ascii="Arial" w:eastAsia="Times New Roman" w:hAnsi="Arial" w:cs="Arial"/>
          <w:b/>
          <w:sz w:val="24"/>
          <w:szCs w:val="24"/>
        </w:rPr>
        <w:lastRenderedPageBreak/>
        <w:t>OBRAZAC 1</w:t>
      </w:r>
    </w:p>
    <w:p w:rsidR="007801DF" w:rsidRPr="00852058" w:rsidRDefault="007801DF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15CE3" w:rsidRPr="00852058" w:rsidRDefault="00615CE3" w:rsidP="00615CE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 w:line="276" w:lineRule="auto"/>
        <w:jc w:val="center"/>
        <w:outlineLvl w:val="1"/>
        <w:rPr>
          <w:rFonts w:ascii="Arial" w:eastAsia="Calibri" w:hAnsi="Arial" w:cs="Arial"/>
          <w:b/>
          <w:bCs/>
          <w:color w:val="000000"/>
          <w:sz w:val="24"/>
          <w:szCs w:val="24"/>
          <w:lang w:eastAsia="zh-TW"/>
        </w:rPr>
      </w:pPr>
      <w:r w:rsidRPr="00852058">
        <w:rPr>
          <w:rFonts w:ascii="Arial" w:eastAsia="Calibri" w:hAnsi="Arial" w:cs="Arial"/>
          <w:b/>
          <w:bCs/>
          <w:color w:val="000000"/>
          <w:sz w:val="24"/>
          <w:szCs w:val="24"/>
          <w:lang w:eastAsia="zh-TW"/>
        </w:rPr>
        <w:t>NASLOVNA STRAN</w:t>
      </w:r>
      <w:r w:rsidR="0048477C" w:rsidRPr="00852058">
        <w:rPr>
          <w:rFonts w:ascii="Arial" w:eastAsia="Calibri" w:hAnsi="Arial" w:cs="Arial"/>
          <w:b/>
          <w:bCs/>
          <w:color w:val="000000"/>
          <w:sz w:val="24"/>
          <w:szCs w:val="24"/>
          <w:lang w:eastAsia="zh-TW"/>
        </w:rPr>
        <w:t>ICA</w:t>
      </w:r>
      <w:r w:rsidRPr="00852058">
        <w:rPr>
          <w:rFonts w:ascii="Arial" w:eastAsia="Calibri" w:hAnsi="Arial" w:cs="Arial"/>
          <w:b/>
          <w:bCs/>
          <w:color w:val="000000"/>
          <w:sz w:val="24"/>
          <w:szCs w:val="24"/>
          <w:lang w:eastAsia="zh-TW"/>
        </w:rPr>
        <w:t xml:space="preserve"> PONUDE</w:t>
      </w:r>
    </w:p>
    <w:p w:rsidR="00615CE3" w:rsidRPr="00852058" w:rsidRDefault="00615CE3" w:rsidP="00615CE3">
      <w:pPr>
        <w:tabs>
          <w:tab w:val="left" w:pos="1950"/>
        </w:tabs>
        <w:spacing w:after="200"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15CE3" w:rsidRPr="00852058" w:rsidRDefault="00615CE3" w:rsidP="00615CE3">
      <w:pPr>
        <w:tabs>
          <w:tab w:val="left" w:pos="1950"/>
        </w:tabs>
        <w:spacing w:after="200"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15CE3" w:rsidRPr="00852058" w:rsidRDefault="00615CE3" w:rsidP="00615CE3">
      <w:pPr>
        <w:tabs>
          <w:tab w:val="left" w:pos="1950"/>
        </w:tabs>
        <w:spacing w:after="200"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15CE3" w:rsidRPr="00852058" w:rsidRDefault="00615CE3" w:rsidP="00615CE3">
      <w:pPr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52058">
        <w:rPr>
          <w:rFonts w:ascii="Arial" w:eastAsia="Calibri" w:hAnsi="Arial" w:cs="Arial"/>
          <w:i/>
          <w:iCs/>
          <w:color w:val="000000"/>
          <w:sz w:val="24"/>
          <w:szCs w:val="24"/>
          <w:u w:val="single"/>
        </w:rPr>
        <w:t xml:space="preserve">        (</w:t>
      </w:r>
      <w:proofErr w:type="gramStart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  <w:u w:val="single"/>
        </w:rPr>
        <w:t>naziv</w:t>
      </w:r>
      <w:proofErr w:type="gramEnd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  <w:u w:val="single"/>
        </w:rPr>
        <w:t xml:space="preserve"> ponuđača</w:t>
      </w:r>
      <w:r w:rsidRPr="00852058">
        <w:rPr>
          <w:rFonts w:ascii="Arial" w:eastAsia="Calibri" w:hAnsi="Arial" w:cs="Arial"/>
          <w:color w:val="000000"/>
          <w:sz w:val="24"/>
          <w:szCs w:val="24"/>
          <w:u w:val="single"/>
        </w:rPr>
        <w:t>)</w:t>
      </w:r>
      <w:r w:rsidRPr="00852058">
        <w:rPr>
          <w:rFonts w:ascii="Arial" w:eastAsia="Calibri" w:hAnsi="Arial" w:cs="Arial"/>
          <w:color w:val="000000"/>
          <w:sz w:val="24"/>
          <w:szCs w:val="24"/>
          <w:u w:val="single"/>
        </w:rPr>
        <w:tab/>
      </w:r>
      <w:r w:rsidRPr="00852058">
        <w:rPr>
          <w:rFonts w:ascii="Arial" w:eastAsia="Calibri" w:hAnsi="Arial" w:cs="Arial"/>
          <w:color w:val="000000"/>
          <w:sz w:val="24"/>
          <w:szCs w:val="24"/>
          <w:u w:val="single"/>
        </w:rPr>
        <w:tab/>
      </w:r>
    </w:p>
    <w:p w:rsidR="00615CE3" w:rsidRPr="00852058" w:rsidRDefault="00615CE3" w:rsidP="00615CE3">
      <w:pPr>
        <w:tabs>
          <w:tab w:val="left" w:pos="1950"/>
        </w:tabs>
        <w:spacing w:after="200"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852058">
        <w:rPr>
          <w:rFonts w:ascii="Arial" w:eastAsia="Calibri" w:hAnsi="Arial" w:cs="Arial"/>
          <w:color w:val="000000"/>
          <w:sz w:val="24"/>
          <w:szCs w:val="24"/>
        </w:rPr>
        <w:t>podnosi</w:t>
      </w:r>
      <w:proofErr w:type="gramEnd"/>
    </w:p>
    <w:p w:rsidR="00615CE3" w:rsidRPr="00852058" w:rsidRDefault="00615CE3" w:rsidP="00615CE3">
      <w:pPr>
        <w:tabs>
          <w:tab w:val="left" w:pos="1950"/>
        </w:tabs>
        <w:spacing w:after="200" w:line="276" w:lineRule="auto"/>
        <w:jc w:val="right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52058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  (</w:t>
      </w:r>
      <w:proofErr w:type="gramStart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  <w:u w:val="single"/>
        </w:rPr>
        <w:t>naziv</w:t>
      </w:r>
      <w:proofErr w:type="gramEnd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  <w:u w:val="single"/>
        </w:rPr>
        <w:t xml:space="preserve"> naručioca</w:t>
      </w:r>
      <w:r w:rsidRPr="00852058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) </w:t>
      </w:r>
      <w:r w:rsidRPr="00852058">
        <w:rPr>
          <w:rFonts w:ascii="Arial" w:eastAsia="Calibri" w:hAnsi="Arial" w:cs="Arial"/>
          <w:color w:val="000000"/>
          <w:sz w:val="24"/>
          <w:szCs w:val="24"/>
          <w:u w:val="single"/>
        </w:rPr>
        <w:tab/>
      </w:r>
      <w:r w:rsidRPr="00852058">
        <w:rPr>
          <w:rFonts w:ascii="Arial" w:eastAsia="Calibri" w:hAnsi="Arial" w:cs="Arial"/>
          <w:color w:val="000000"/>
          <w:sz w:val="24"/>
          <w:szCs w:val="24"/>
          <w:u w:val="single"/>
        </w:rPr>
        <w:tab/>
      </w:r>
    </w:p>
    <w:p w:rsidR="00615CE3" w:rsidRPr="00852058" w:rsidRDefault="00615CE3" w:rsidP="00615CE3">
      <w:pPr>
        <w:tabs>
          <w:tab w:val="left" w:pos="1950"/>
        </w:tabs>
        <w:spacing w:after="200"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15CE3" w:rsidRPr="00852058" w:rsidRDefault="00615CE3" w:rsidP="00615CE3">
      <w:pPr>
        <w:tabs>
          <w:tab w:val="left" w:pos="1950"/>
        </w:tabs>
        <w:spacing w:after="200" w:line="276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15CE3" w:rsidRPr="00852058" w:rsidRDefault="00615CE3" w:rsidP="00615CE3">
      <w:pPr>
        <w:tabs>
          <w:tab w:val="left" w:pos="1950"/>
        </w:tabs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b/>
          <w:bCs/>
          <w:color w:val="000000"/>
          <w:sz w:val="24"/>
          <w:szCs w:val="24"/>
        </w:rPr>
        <w:t>PONUDU</w:t>
      </w:r>
    </w:p>
    <w:p w:rsidR="00615CE3" w:rsidRPr="00852058" w:rsidRDefault="00615CE3" w:rsidP="00615CE3">
      <w:pPr>
        <w:tabs>
          <w:tab w:val="left" w:pos="1950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proofErr w:type="gramStart"/>
      <w:r w:rsidRPr="00852058">
        <w:rPr>
          <w:rFonts w:ascii="Arial" w:eastAsia="Calibri" w:hAnsi="Arial" w:cs="Arial"/>
          <w:b/>
          <w:bCs/>
          <w:color w:val="000000"/>
          <w:sz w:val="24"/>
          <w:szCs w:val="24"/>
        </w:rPr>
        <w:t>po</w:t>
      </w:r>
      <w:proofErr w:type="gramEnd"/>
      <w:r w:rsidRPr="00852058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Tenderskoj dokumentaciji broj ____ od _______ godine </w:t>
      </w:r>
    </w:p>
    <w:p w:rsidR="00615CE3" w:rsidRPr="00852058" w:rsidRDefault="00615CE3" w:rsidP="00615CE3">
      <w:pPr>
        <w:tabs>
          <w:tab w:val="left" w:pos="1950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proofErr w:type="gramStart"/>
      <w:r w:rsidRPr="00852058">
        <w:rPr>
          <w:rFonts w:ascii="Arial" w:eastAsia="Calibri" w:hAnsi="Arial" w:cs="Arial"/>
          <w:b/>
          <w:bCs/>
          <w:color w:val="000000"/>
          <w:sz w:val="24"/>
          <w:szCs w:val="24"/>
        </w:rPr>
        <w:t>za</w:t>
      </w:r>
      <w:proofErr w:type="gramEnd"/>
      <w:r w:rsidRPr="00852058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nabavku __________________________________________________________ </w:t>
      </w:r>
    </w:p>
    <w:p w:rsidR="00615CE3" w:rsidRPr="00852058" w:rsidRDefault="00615CE3" w:rsidP="00615CE3">
      <w:pPr>
        <w:tabs>
          <w:tab w:val="left" w:pos="1950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>(</w:t>
      </w:r>
      <w:proofErr w:type="gramStart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>opis</w:t>
      </w:r>
      <w:proofErr w:type="gramEnd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predmeta nabavke</w:t>
      </w:r>
      <w:r w:rsidRPr="00852058">
        <w:rPr>
          <w:rFonts w:ascii="Arial" w:eastAsia="Calibri" w:hAnsi="Arial" w:cs="Arial"/>
          <w:color w:val="000000"/>
          <w:sz w:val="24"/>
          <w:szCs w:val="24"/>
        </w:rPr>
        <w:t>)</w:t>
      </w:r>
    </w:p>
    <w:p w:rsidR="00615CE3" w:rsidRPr="00852058" w:rsidRDefault="00615CE3" w:rsidP="00615CE3">
      <w:pPr>
        <w:tabs>
          <w:tab w:val="left" w:pos="1950"/>
        </w:tabs>
        <w:spacing w:after="200"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615CE3" w:rsidRPr="00852058" w:rsidRDefault="00615CE3" w:rsidP="002A7CAA">
      <w:pPr>
        <w:tabs>
          <w:tab w:val="left" w:pos="1950"/>
        </w:tabs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b/>
          <w:bCs/>
          <w:color w:val="000000"/>
          <w:sz w:val="24"/>
          <w:szCs w:val="24"/>
        </w:rPr>
        <w:t>ZA</w:t>
      </w:r>
    </w:p>
    <w:p w:rsidR="00615CE3" w:rsidRPr="00852058" w:rsidRDefault="00615CE3" w:rsidP="00615CE3">
      <w:pPr>
        <w:tabs>
          <w:tab w:val="left" w:pos="1950"/>
        </w:tabs>
        <w:spacing w:after="20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Calibri" w:hAnsi="Arial" w:cs="Arial"/>
          <w:color w:val="000000"/>
          <w:sz w:val="24"/>
          <w:szCs w:val="24"/>
        </w:rPr>
        <w:t>Predmet nabavke u cjelosti</w:t>
      </w:r>
    </w:p>
    <w:p w:rsidR="00615CE3" w:rsidRPr="00852058" w:rsidRDefault="00615CE3" w:rsidP="00615CE3">
      <w:pPr>
        <w:tabs>
          <w:tab w:val="left" w:pos="1950"/>
        </w:tabs>
        <w:spacing w:after="200" w:line="276" w:lineRule="auto"/>
        <w:ind w:left="1134" w:hanging="1134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sym w:font="Wingdings" w:char="F0A8"/>
      </w:r>
      <w:r w:rsidR="00A2064F" w:rsidRPr="00852058">
        <w:rPr>
          <w:rFonts w:ascii="Arial" w:eastAsia="Calibri" w:hAnsi="Arial" w:cs="Arial"/>
          <w:color w:val="000000"/>
          <w:sz w:val="24"/>
          <w:szCs w:val="24"/>
        </w:rPr>
        <w:t>Partiju _______</w:t>
      </w:r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: _____________________________                                         (broj partije)             (opis predmeta nabavke po partiji) </w:t>
      </w:r>
    </w:p>
    <w:p w:rsidR="00615CE3" w:rsidRPr="00852058" w:rsidRDefault="00615CE3" w:rsidP="00615CE3">
      <w:pPr>
        <w:tabs>
          <w:tab w:val="left" w:pos="1950"/>
        </w:tabs>
        <w:spacing w:after="200" w:line="276" w:lineRule="auto"/>
        <w:ind w:left="1134" w:hanging="1134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sym w:font="Wingdings" w:char="F0A8"/>
      </w:r>
      <w:r w:rsidR="00A2064F" w:rsidRPr="00852058">
        <w:rPr>
          <w:rFonts w:ascii="Arial" w:eastAsia="Calibri" w:hAnsi="Arial" w:cs="Arial"/>
          <w:color w:val="000000"/>
          <w:sz w:val="24"/>
          <w:szCs w:val="24"/>
        </w:rPr>
        <w:t>Partiju _______</w:t>
      </w:r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: _____________________________                                         (broj partije)             (opis predmeta nabavke po partiji) </w:t>
      </w:r>
    </w:p>
    <w:p w:rsidR="007123FE" w:rsidRPr="00852058" w:rsidRDefault="00615CE3" w:rsidP="00615CE3">
      <w:pPr>
        <w:tabs>
          <w:tab w:val="left" w:pos="1950"/>
        </w:tabs>
        <w:spacing w:after="20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Calibri" w:hAnsi="Arial" w:cs="Arial"/>
          <w:color w:val="000000"/>
          <w:sz w:val="24"/>
          <w:szCs w:val="24"/>
        </w:rPr>
        <w:t>…</w:t>
      </w:r>
    </w:p>
    <w:p w:rsidR="00BD53D7" w:rsidRPr="00852058" w:rsidRDefault="00BD53D7" w:rsidP="00615CE3">
      <w:pPr>
        <w:tabs>
          <w:tab w:val="left" w:pos="1950"/>
        </w:tabs>
        <w:spacing w:after="20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7123FE" w:rsidRPr="00852058" w:rsidRDefault="007123FE" w:rsidP="00615CE3">
      <w:pPr>
        <w:tabs>
          <w:tab w:val="left" w:pos="1950"/>
        </w:tabs>
        <w:spacing w:after="20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7123FE" w:rsidRPr="00852058" w:rsidRDefault="007123FE" w:rsidP="00615CE3">
      <w:pPr>
        <w:tabs>
          <w:tab w:val="left" w:pos="1950"/>
        </w:tabs>
        <w:spacing w:after="20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615CE3" w:rsidRPr="00852058" w:rsidRDefault="00B305BB" w:rsidP="00B305BB">
      <w:pPr>
        <w:tabs>
          <w:tab w:val="left" w:pos="1500"/>
        </w:tabs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52058">
        <w:rPr>
          <w:rFonts w:ascii="Arial" w:eastAsia="Calibri" w:hAnsi="Arial" w:cs="Arial"/>
          <w:color w:val="FF0000"/>
          <w:sz w:val="24"/>
          <w:szCs w:val="24"/>
        </w:rPr>
        <w:tab/>
      </w:r>
      <w:r w:rsidRPr="00852058">
        <w:rPr>
          <w:rFonts w:ascii="Arial" w:eastAsia="Calibri" w:hAnsi="Arial" w:cs="Arial"/>
          <w:color w:val="FF0000"/>
          <w:sz w:val="24"/>
          <w:szCs w:val="24"/>
        </w:rPr>
        <w:tab/>
      </w:r>
      <w:r w:rsidRPr="00852058">
        <w:rPr>
          <w:rFonts w:ascii="Arial" w:eastAsia="Calibri" w:hAnsi="Arial" w:cs="Arial"/>
          <w:color w:val="FF0000"/>
          <w:sz w:val="24"/>
          <w:szCs w:val="24"/>
        </w:rPr>
        <w:tab/>
      </w:r>
      <w:r w:rsidR="002A7CAA" w:rsidRPr="00852058">
        <w:rPr>
          <w:rFonts w:ascii="Arial" w:eastAsia="Calibri" w:hAnsi="Arial" w:cs="Arial"/>
          <w:color w:val="000000" w:themeColor="text1"/>
          <w:sz w:val="24"/>
          <w:szCs w:val="24"/>
        </w:rPr>
        <w:t>Ukupan broj označenih stranica ponude: ___</w:t>
      </w:r>
      <w:r w:rsidRPr="00852058">
        <w:rPr>
          <w:rFonts w:ascii="Arial" w:eastAsia="Calibri" w:hAnsi="Arial" w:cs="Arial"/>
          <w:color w:val="000000" w:themeColor="text1"/>
          <w:sz w:val="24"/>
          <w:szCs w:val="24"/>
        </w:rPr>
        <w:t>__________</w:t>
      </w:r>
    </w:p>
    <w:p w:rsidR="00615CE3" w:rsidRPr="00852058" w:rsidRDefault="00615CE3" w:rsidP="00615CE3">
      <w:pPr>
        <w:tabs>
          <w:tab w:val="left" w:pos="1500"/>
        </w:tabs>
        <w:rPr>
          <w:rFonts w:ascii="Arial" w:eastAsia="Calibri" w:hAnsi="Arial" w:cs="Arial"/>
          <w:sz w:val="24"/>
          <w:szCs w:val="24"/>
        </w:rPr>
      </w:pPr>
    </w:p>
    <w:p w:rsidR="00615CE3" w:rsidRPr="00852058" w:rsidRDefault="00615CE3" w:rsidP="00615CE3">
      <w:pPr>
        <w:tabs>
          <w:tab w:val="left" w:pos="1500"/>
        </w:tabs>
        <w:rPr>
          <w:rFonts w:ascii="Arial" w:eastAsia="Calibri" w:hAnsi="Arial" w:cs="Arial"/>
          <w:sz w:val="24"/>
          <w:szCs w:val="24"/>
        </w:rPr>
        <w:sectPr w:rsidR="00615CE3" w:rsidRPr="00852058" w:rsidSect="00D74F57">
          <w:footerReference w:type="default" r:id="rId9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15CE3" w:rsidRPr="00852058" w:rsidRDefault="00615CE3" w:rsidP="00AC53D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TW"/>
        </w:rPr>
      </w:pPr>
      <w:bookmarkStart w:id="1" w:name="_Toc416180144"/>
      <w:r w:rsidRPr="00852058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TW"/>
        </w:rPr>
        <w:lastRenderedPageBreak/>
        <w:t>FINANSIJSKI DIO PONUDE</w:t>
      </w:r>
      <w:bookmarkEnd w:id="1"/>
    </w:p>
    <w:p w:rsidR="00615CE3" w:rsidRPr="00852058" w:rsidRDefault="00615CE3" w:rsidP="00615C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center" w:tblpY="2326"/>
        <w:tblW w:w="8689" w:type="dxa"/>
        <w:tblLook w:val="04A0" w:firstRow="1" w:lastRow="0" w:firstColumn="1" w:lastColumn="0" w:noHBand="0" w:noVBand="1"/>
      </w:tblPr>
      <w:tblGrid>
        <w:gridCol w:w="528"/>
        <w:gridCol w:w="1261"/>
        <w:gridCol w:w="2841"/>
        <w:gridCol w:w="1017"/>
        <w:gridCol w:w="994"/>
        <w:gridCol w:w="1139"/>
        <w:gridCol w:w="961"/>
      </w:tblGrid>
      <w:tr w:rsidR="00615CE3" w:rsidRPr="00852058" w:rsidTr="00BD53D7">
        <w:trPr>
          <w:trHeight w:val="2533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r.b.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 predmeta nabavke u cjelini, odnosno po partiji ili stavkama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Bitne karakteristike predmeta nabavke</w:t>
            </w:r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Jedinica mjere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Količina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615CE3" w:rsidRPr="00852058" w:rsidRDefault="00615CE3" w:rsidP="00712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15CE3" w:rsidRPr="00852058" w:rsidRDefault="00615CE3" w:rsidP="00712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15CE3" w:rsidRPr="00852058" w:rsidRDefault="00615CE3" w:rsidP="00712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C358E" w:rsidRPr="00852058" w:rsidRDefault="00DC358E" w:rsidP="00712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15CE3" w:rsidRPr="00852058" w:rsidRDefault="00615CE3" w:rsidP="00712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Jedinična cijena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615CE3" w:rsidRPr="00852058" w:rsidRDefault="00615CE3" w:rsidP="00712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15CE3" w:rsidRPr="00852058" w:rsidRDefault="00615CE3" w:rsidP="00712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15CE3" w:rsidRPr="00852058" w:rsidRDefault="00615CE3" w:rsidP="00712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C358E" w:rsidRPr="00852058" w:rsidRDefault="00DC358E" w:rsidP="00712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15CE3" w:rsidRPr="00852058" w:rsidRDefault="00615CE3" w:rsidP="00712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615CE3" w:rsidRPr="00852058" w:rsidTr="00BD53D7">
        <w:trPr>
          <w:trHeight w:val="577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5CE3" w:rsidRPr="00852058" w:rsidRDefault="00615CE3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5CE3" w:rsidRPr="00852058" w:rsidRDefault="00615CE3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5CE3" w:rsidRPr="00852058" w:rsidTr="00BD53D7">
        <w:trPr>
          <w:trHeight w:val="577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5CE3" w:rsidRPr="00852058" w:rsidTr="00BD53D7">
        <w:trPr>
          <w:trHeight w:val="577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5CE3" w:rsidRPr="00852058" w:rsidTr="00BD53D7">
        <w:trPr>
          <w:trHeight w:val="577"/>
        </w:trPr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563C1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sz w:val="24"/>
                <w:szCs w:val="24"/>
              </w:rPr>
              <w:t> 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5CE3" w:rsidRPr="00852058" w:rsidTr="00BD53D7">
        <w:trPr>
          <w:trHeight w:val="577"/>
        </w:trPr>
        <w:tc>
          <w:tcPr>
            <w:tcW w:w="77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Ukupan iznos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15CE3" w:rsidRPr="00852058" w:rsidRDefault="00615CE3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15CE3" w:rsidRPr="00852058" w:rsidRDefault="00615CE3" w:rsidP="00615C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15CE3" w:rsidRPr="00852058" w:rsidRDefault="00615CE3" w:rsidP="00615CE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C358E" w:rsidRPr="00852058" w:rsidRDefault="00DC358E" w:rsidP="00DC358E">
      <w:pPr>
        <w:spacing w:after="0" w:line="240" w:lineRule="auto"/>
        <w:ind w:right="574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DC358E" w:rsidRPr="00852058" w:rsidRDefault="00DC358E" w:rsidP="00DC358E">
      <w:pPr>
        <w:spacing w:after="0" w:line="240" w:lineRule="auto"/>
        <w:ind w:right="574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DC358E" w:rsidRPr="00852058" w:rsidRDefault="00DC358E" w:rsidP="00DC358E">
      <w:pPr>
        <w:spacing w:after="0" w:line="240" w:lineRule="auto"/>
        <w:ind w:right="574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Ovlašćeno lice ponuđača  </w:t>
      </w:r>
    </w:p>
    <w:p w:rsidR="00DC358E" w:rsidRPr="00852058" w:rsidRDefault="00DC358E" w:rsidP="00DC358E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DC358E" w:rsidRPr="00852058" w:rsidRDefault="00DC358E" w:rsidP="00DC358E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>___________________________</w:t>
      </w:r>
    </w:p>
    <w:p w:rsidR="00DC358E" w:rsidRPr="00852058" w:rsidRDefault="007123FE" w:rsidP="007123FE">
      <w:pPr>
        <w:spacing w:after="0" w:line="240" w:lineRule="auto"/>
        <w:ind w:right="574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</w:t>
      </w:r>
      <w:proofErr w:type="gramStart"/>
      <w:r w:rsidRPr="00852058">
        <w:rPr>
          <w:rFonts w:ascii="Arial" w:eastAsia="Calibri" w:hAnsi="Arial" w:cs="Arial"/>
          <w:color w:val="000000"/>
          <w:sz w:val="24"/>
          <w:szCs w:val="24"/>
        </w:rPr>
        <w:t>M.P.</w:t>
      </w:r>
      <w:proofErr w:type="gramEnd"/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                       </w:t>
      </w:r>
      <w:r w:rsidR="00DC358E" w:rsidRPr="00852058">
        <w:rPr>
          <w:rFonts w:ascii="Arial" w:eastAsia="Calibri" w:hAnsi="Arial" w:cs="Arial"/>
          <w:color w:val="000000"/>
          <w:sz w:val="24"/>
          <w:szCs w:val="24"/>
        </w:rPr>
        <w:t>(</w:t>
      </w:r>
      <w:proofErr w:type="gramStart"/>
      <w:r w:rsidR="00DC358E"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>ime</w:t>
      </w:r>
      <w:proofErr w:type="gramEnd"/>
      <w:r w:rsidR="00DC358E"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>, prezime i funkcija</w:t>
      </w:r>
      <w:r w:rsidR="00DC358E" w:rsidRPr="00852058">
        <w:rPr>
          <w:rFonts w:ascii="Arial" w:eastAsia="Calibri" w:hAnsi="Arial" w:cs="Arial"/>
          <w:color w:val="000000"/>
          <w:sz w:val="24"/>
          <w:szCs w:val="24"/>
        </w:rPr>
        <w:t>)</w:t>
      </w:r>
    </w:p>
    <w:p w:rsidR="00DC358E" w:rsidRPr="00852058" w:rsidRDefault="00DC358E" w:rsidP="00DC358E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DC358E" w:rsidRPr="00852058" w:rsidRDefault="00DC358E" w:rsidP="00DC358E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DC358E" w:rsidRPr="00852058" w:rsidRDefault="00DC358E" w:rsidP="00DC358E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>___________________________</w:t>
      </w:r>
    </w:p>
    <w:p w:rsidR="00DC358E" w:rsidRPr="00852058" w:rsidRDefault="00DC358E" w:rsidP="00DC358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>(</w:t>
      </w:r>
      <w:proofErr w:type="gramStart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>potpis</w:t>
      </w:r>
      <w:proofErr w:type="gramEnd"/>
      <w:r w:rsidRPr="00852058">
        <w:rPr>
          <w:rFonts w:ascii="Arial" w:eastAsia="Calibri" w:hAnsi="Arial" w:cs="Arial"/>
          <w:color w:val="000000"/>
          <w:sz w:val="24"/>
          <w:szCs w:val="24"/>
        </w:rPr>
        <w:t>)</w:t>
      </w:r>
    </w:p>
    <w:p w:rsidR="00DC358E" w:rsidRPr="00852058" w:rsidRDefault="00DC358E" w:rsidP="00DC358E">
      <w:pPr>
        <w:rPr>
          <w:rFonts w:ascii="Arial" w:hAnsi="Arial" w:cs="Arial"/>
          <w:sz w:val="24"/>
          <w:szCs w:val="24"/>
        </w:rPr>
      </w:pPr>
    </w:p>
    <w:p w:rsidR="00DC358E" w:rsidRPr="00852058" w:rsidRDefault="00DC358E" w:rsidP="00DC358E">
      <w:pPr>
        <w:rPr>
          <w:rFonts w:ascii="Arial" w:hAnsi="Arial" w:cs="Arial"/>
          <w:sz w:val="24"/>
          <w:szCs w:val="24"/>
        </w:rPr>
      </w:pPr>
    </w:p>
    <w:p w:rsidR="00DC358E" w:rsidRPr="00852058" w:rsidRDefault="00DC358E" w:rsidP="00DC358E">
      <w:pPr>
        <w:rPr>
          <w:rFonts w:ascii="Arial" w:hAnsi="Arial" w:cs="Arial"/>
          <w:sz w:val="24"/>
          <w:szCs w:val="24"/>
        </w:rPr>
      </w:pPr>
    </w:p>
    <w:p w:rsidR="00DC358E" w:rsidRPr="00852058" w:rsidRDefault="00DC358E" w:rsidP="00DC358E">
      <w:pPr>
        <w:rPr>
          <w:rFonts w:ascii="Arial" w:hAnsi="Arial" w:cs="Arial"/>
          <w:sz w:val="24"/>
          <w:szCs w:val="24"/>
        </w:rPr>
      </w:pPr>
    </w:p>
    <w:p w:rsidR="00DC358E" w:rsidRPr="00852058" w:rsidRDefault="00DC358E" w:rsidP="00DC358E">
      <w:pPr>
        <w:rPr>
          <w:rFonts w:ascii="Arial" w:hAnsi="Arial" w:cs="Arial"/>
          <w:sz w:val="24"/>
          <w:szCs w:val="24"/>
        </w:rPr>
      </w:pPr>
    </w:p>
    <w:p w:rsidR="00DC358E" w:rsidRPr="00852058" w:rsidRDefault="00DC358E" w:rsidP="00DC358E">
      <w:pPr>
        <w:rPr>
          <w:rFonts w:ascii="Arial" w:hAnsi="Arial" w:cs="Arial"/>
          <w:sz w:val="24"/>
          <w:szCs w:val="24"/>
        </w:rPr>
      </w:pPr>
    </w:p>
    <w:p w:rsidR="00DC358E" w:rsidRPr="00852058" w:rsidRDefault="00DC358E" w:rsidP="00DC358E">
      <w:pPr>
        <w:rPr>
          <w:rFonts w:ascii="Arial" w:hAnsi="Arial" w:cs="Arial"/>
          <w:sz w:val="24"/>
          <w:szCs w:val="24"/>
        </w:rPr>
      </w:pPr>
    </w:p>
    <w:p w:rsidR="00DC358E" w:rsidRPr="00852058" w:rsidRDefault="00DC358E" w:rsidP="00615C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C358E" w:rsidRPr="00852058" w:rsidRDefault="00DC358E" w:rsidP="00615C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C358E" w:rsidRPr="00852058" w:rsidRDefault="00DC358E" w:rsidP="00615C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C358E" w:rsidRPr="00852058" w:rsidRDefault="00173478" w:rsidP="0006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52058">
        <w:rPr>
          <w:rFonts w:ascii="Arial" w:eastAsia="Times New Roman" w:hAnsi="Arial" w:cs="Arial"/>
          <w:b/>
          <w:sz w:val="24"/>
          <w:szCs w:val="24"/>
        </w:rPr>
        <w:lastRenderedPageBreak/>
        <w:t>USLOVI U POGLEDU NAČINA IZVRŠAVANJA PREDMETA NABAVKE KOJI SU OD ZNAČAJA ZA IZVRŠENJE UGOVORA</w:t>
      </w:r>
      <w:r w:rsidR="00060BF1" w:rsidRPr="00852058">
        <w:rPr>
          <w:rStyle w:val="FootnoteReference"/>
          <w:rFonts w:ascii="Arial" w:eastAsia="Times New Roman" w:hAnsi="Arial" w:cs="Arial"/>
          <w:b/>
          <w:sz w:val="24"/>
          <w:szCs w:val="24"/>
        </w:rPr>
        <w:footnoteReference w:id="1"/>
      </w:r>
    </w:p>
    <w:p w:rsidR="00DC358E" w:rsidRPr="00852058" w:rsidRDefault="00DC358E" w:rsidP="00615C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C358E" w:rsidRPr="00852058" w:rsidRDefault="00DC358E" w:rsidP="00615C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15CE3" w:rsidRPr="00852058" w:rsidRDefault="00615CE3" w:rsidP="00615C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2058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Times New Roman" w:hAnsi="Arial" w:cs="Arial"/>
          <w:sz w:val="24"/>
          <w:szCs w:val="24"/>
        </w:rPr>
        <w:t xml:space="preserve"> </w:t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Rok izvršenja ugovora je ______ </w:t>
      </w:r>
      <w:proofErr w:type="gramStart"/>
      <w:r w:rsidRPr="00852058">
        <w:rPr>
          <w:rFonts w:ascii="Arial" w:eastAsia="Times New Roman" w:hAnsi="Arial" w:cs="Arial"/>
          <w:color w:val="000000"/>
          <w:sz w:val="24"/>
          <w:szCs w:val="24"/>
        </w:rPr>
        <w:t>dana</w:t>
      </w:r>
      <w:proofErr w:type="gramEnd"/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od dana zaključivanja ugovora.</w:t>
      </w:r>
    </w:p>
    <w:p w:rsidR="00615CE3" w:rsidRPr="00852058" w:rsidRDefault="00615CE3" w:rsidP="00615C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2058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852058">
        <w:rPr>
          <w:rFonts w:ascii="Arial" w:eastAsia="Times New Roman" w:hAnsi="Arial" w:cs="Arial"/>
          <w:color w:val="000000"/>
          <w:sz w:val="24"/>
          <w:szCs w:val="24"/>
        </w:rPr>
        <w:t>Mjesto izvršenja ugovora je _____________________________.</w:t>
      </w:r>
      <w:proofErr w:type="gramEnd"/>
    </w:p>
    <w:p w:rsidR="00615CE3" w:rsidRPr="00852058" w:rsidRDefault="00615CE3" w:rsidP="00615CE3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 Rok plaćanja je: _________________________</w:t>
      </w:r>
    </w:p>
    <w:p w:rsidR="00615CE3" w:rsidRPr="00852058" w:rsidRDefault="00615CE3" w:rsidP="00615CE3">
      <w:pPr>
        <w:spacing w:after="0" w:line="240" w:lineRule="auto"/>
        <w:ind w:left="720" w:hanging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 Način plaćanja je: ________________________</w:t>
      </w:r>
    </w:p>
    <w:p w:rsidR="00615CE3" w:rsidRPr="00852058" w:rsidRDefault="00615CE3" w:rsidP="00615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2058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2058">
        <w:rPr>
          <w:rFonts w:ascii="Arial" w:eastAsia="Times New Roman" w:hAnsi="Arial" w:cs="Arial"/>
          <w:sz w:val="24"/>
          <w:szCs w:val="24"/>
        </w:rPr>
        <w:t>Uslovi plaćanja su: _______________________</w:t>
      </w:r>
    </w:p>
    <w:p w:rsidR="00615CE3" w:rsidRPr="00852058" w:rsidRDefault="00615CE3" w:rsidP="00615C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52058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Garantni rok: ____________________________________.</w:t>
      </w:r>
    </w:p>
    <w:p w:rsidR="00615CE3" w:rsidRPr="00852058" w:rsidRDefault="00615CE3" w:rsidP="00615C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52058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Način sprovođenja kontrole kvaliteta ___________________________________</w:t>
      </w:r>
    </w:p>
    <w:p w:rsidR="00615CE3" w:rsidRPr="00852058" w:rsidRDefault="00615CE3" w:rsidP="00615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2058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2058">
        <w:rPr>
          <w:rFonts w:ascii="Arial" w:eastAsia="Times New Roman" w:hAnsi="Arial" w:cs="Arial"/>
          <w:sz w:val="24"/>
          <w:szCs w:val="24"/>
        </w:rPr>
        <w:t>Dokaz odnosno sertifikat, koje izdaju akreditovana sertifikaciona tijela o ispunjavanju uslova kvaliteta predmeta nabavke: ____________________________</w:t>
      </w:r>
    </w:p>
    <w:p w:rsidR="00615CE3" w:rsidRPr="00852058" w:rsidRDefault="00615CE3" w:rsidP="00615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2058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2058">
        <w:rPr>
          <w:rFonts w:ascii="Arial" w:eastAsia="Times New Roman" w:hAnsi="Arial" w:cs="Arial"/>
          <w:sz w:val="24"/>
          <w:szCs w:val="24"/>
        </w:rPr>
        <w:t>Dokaz odnosno sertifikat, koje izdaju akreditovana sertifikaciona tijela o ispunjavanju uslova zaštite životne sredine:  ________________________________</w:t>
      </w:r>
    </w:p>
    <w:p w:rsidR="00615CE3" w:rsidRPr="00852058" w:rsidRDefault="00615CE3" w:rsidP="00615C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2058">
        <w:rPr>
          <w:rFonts w:ascii="Arial" w:eastAsia="Times New Roman" w:hAnsi="Arial" w:cs="Arial"/>
          <w:sz w:val="24"/>
          <w:szCs w:val="24"/>
        </w:rPr>
        <w:sym w:font="Wingdings" w:char="F0A8"/>
      </w:r>
      <w:r w:rsidRPr="0085205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52058">
        <w:rPr>
          <w:rFonts w:ascii="Arial" w:eastAsia="Times New Roman" w:hAnsi="Arial" w:cs="Arial"/>
          <w:sz w:val="24"/>
          <w:szCs w:val="24"/>
        </w:rPr>
        <w:t>Izvještaj o testiranju, potvrde i drugi načini dokazivanja____________________.</w:t>
      </w:r>
      <w:proofErr w:type="gramEnd"/>
    </w:p>
    <w:p w:rsidR="00615CE3" w:rsidRPr="00852058" w:rsidRDefault="00615CE3" w:rsidP="00615CE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852058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T</w:t>
      </w:r>
      <w:r w:rsidRPr="00852058">
        <w:rPr>
          <w:rFonts w:ascii="Arial" w:eastAsia="Times New Roman" w:hAnsi="Arial" w:cs="Arial"/>
          <w:sz w:val="24"/>
          <w:szCs w:val="24"/>
        </w:rPr>
        <w:t>estiranja i metoda testiranja: _________________________</w:t>
      </w:r>
    </w:p>
    <w:p w:rsidR="00615CE3" w:rsidRPr="00852058" w:rsidRDefault="00615CE3" w:rsidP="00615CE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852058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2058">
        <w:rPr>
          <w:rFonts w:ascii="Arial" w:eastAsia="Times New Roman" w:hAnsi="Arial" w:cs="Arial"/>
          <w:sz w:val="24"/>
          <w:szCs w:val="24"/>
        </w:rPr>
        <w:t>Primopredaja i puštanje u rad: _________________________</w:t>
      </w:r>
    </w:p>
    <w:p w:rsidR="00615CE3" w:rsidRPr="00852058" w:rsidRDefault="00615CE3" w:rsidP="00615CE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852058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2058">
        <w:rPr>
          <w:rFonts w:ascii="Arial" w:eastAsia="Times New Roman" w:hAnsi="Arial" w:cs="Arial"/>
          <w:sz w:val="24"/>
          <w:szCs w:val="24"/>
        </w:rPr>
        <w:t>Probni rad: _________________________</w:t>
      </w:r>
    </w:p>
    <w:p w:rsidR="00615CE3" w:rsidRPr="00852058" w:rsidRDefault="00615CE3" w:rsidP="00615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2058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2058">
        <w:rPr>
          <w:rFonts w:ascii="Arial" w:eastAsia="Times New Roman" w:hAnsi="Arial" w:cs="Arial"/>
          <w:sz w:val="24"/>
          <w:szCs w:val="24"/>
        </w:rPr>
        <w:t>Stručno osposobljavanje: _________________________</w:t>
      </w:r>
    </w:p>
    <w:p w:rsidR="00615CE3" w:rsidRPr="00852058" w:rsidRDefault="00615CE3" w:rsidP="00615CE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852058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4503" w:rsidRPr="00852058">
        <w:rPr>
          <w:rFonts w:ascii="Arial" w:eastAsia="Times New Roman" w:hAnsi="Arial" w:cs="Arial"/>
          <w:sz w:val="24"/>
          <w:szCs w:val="24"/>
        </w:rPr>
        <w:t>Obilježavanj</w:t>
      </w:r>
      <w:r w:rsidR="00894503" w:rsidRPr="00852058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894503" w:rsidRPr="0085205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94503" w:rsidRPr="00852058">
        <w:rPr>
          <w:rFonts w:ascii="Arial" w:eastAsia="Times New Roman" w:hAnsi="Arial" w:cs="Arial"/>
          <w:sz w:val="24"/>
          <w:szCs w:val="24"/>
        </w:rPr>
        <w:t>ili</w:t>
      </w:r>
      <w:proofErr w:type="gramEnd"/>
      <w:r w:rsidR="00894503" w:rsidRPr="00852058">
        <w:rPr>
          <w:rFonts w:ascii="Arial" w:eastAsia="Times New Roman" w:hAnsi="Arial" w:cs="Arial"/>
          <w:sz w:val="24"/>
          <w:szCs w:val="24"/>
        </w:rPr>
        <w:t xml:space="preserve"> etiketiranj</w:t>
      </w:r>
      <w:r w:rsidR="00894503" w:rsidRPr="00852058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Pr="00852058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  <w:r w:rsidRPr="00852058">
        <w:rPr>
          <w:rFonts w:ascii="Arial" w:eastAsia="Times New Roman" w:hAnsi="Arial" w:cs="Arial"/>
          <w:sz w:val="24"/>
          <w:szCs w:val="24"/>
        </w:rPr>
        <w:t xml:space="preserve"> _________________________</w:t>
      </w:r>
    </w:p>
    <w:p w:rsidR="00615CE3" w:rsidRPr="00852058" w:rsidRDefault="00615CE3" w:rsidP="00615CE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852058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2058">
        <w:rPr>
          <w:rFonts w:ascii="Arial" w:eastAsia="Times New Roman" w:hAnsi="Arial" w:cs="Arial"/>
          <w:sz w:val="24"/>
          <w:szCs w:val="24"/>
        </w:rPr>
        <w:t>Pakovanje: _________________________</w:t>
      </w:r>
    </w:p>
    <w:p w:rsidR="00615CE3" w:rsidRPr="00852058" w:rsidRDefault="00615CE3" w:rsidP="00615C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2058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Način obračuna troškova izvedenih radova</w:t>
      </w:r>
      <w:r w:rsidRPr="00852058">
        <w:rPr>
          <w:rFonts w:ascii="Arial" w:eastAsia="Times New Roman" w:hAnsi="Arial" w:cs="Arial"/>
          <w:sz w:val="24"/>
          <w:szCs w:val="24"/>
        </w:rPr>
        <w:t>: _________________________</w:t>
      </w:r>
    </w:p>
    <w:p w:rsidR="00615CE3" w:rsidRPr="00852058" w:rsidRDefault="00615CE3" w:rsidP="00615C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2058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Tehnike i metode građenja</w:t>
      </w:r>
      <w:r w:rsidRPr="00852058">
        <w:rPr>
          <w:rFonts w:ascii="Arial" w:eastAsia="Times New Roman" w:hAnsi="Arial" w:cs="Arial"/>
          <w:sz w:val="24"/>
          <w:szCs w:val="24"/>
        </w:rPr>
        <w:t>: _________________________</w:t>
      </w:r>
    </w:p>
    <w:p w:rsidR="00615CE3" w:rsidRPr="00852058" w:rsidRDefault="00615CE3" w:rsidP="00615C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2058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="00230561"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Uslov</w:t>
      </w:r>
      <w:r w:rsidR="00230561" w:rsidRPr="00852058"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za primopredaju</w:t>
      </w:r>
      <w:r w:rsidRPr="00852058">
        <w:rPr>
          <w:rFonts w:ascii="Arial" w:eastAsia="Times New Roman" w:hAnsi="Arial" w:cs="Arial"/>
          <w:sz w:val="24"/>
          <w:szCs w:val="24"/>
        </w:rPr>
        <w:t>: _________________________</w:t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15CE3" w:rsidRPr="00852058" w:rsidRDefault="00615CE3" w:rsidP="00615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2058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Zahtjev za oznake</w:t>
      </w:r>
      <w:r w:rsidRPr="00852058">
        <w:rPr>
          <w:rFonts w:ascii="Arial" w:eastAsia="Times New Roman" w:hAnsi="Arial" w:cs="Arial"/>
          <w:sz w:val="24"/>
          <w:szCs w:val="24"/>
        </w:rPr>
        <w:t>: _________________________</w:t>
      </w:r>
    </w:p>
    <w:p w:rsidR="00615CE3" w:rsidRPr="00852058" w:rsidRDefault="00615CE3" w:rsidP="00615C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52058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Ponuđač snosi troškove naknade korišćenja patenata i odgovoran je za povredu zaštićenih prava intelektualne svojine trećih lica </w:t>
      </w:r>
    </w:p>
    <w:p w:rsidR="00615CE3" w:rsidRPr="00852058" w:rsidRDefault="00615CE3" w:rsidP="00615C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2058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Drugi uslovi</w:t>
      </w:r>
      <w:r w:rsidRPr="00852058">
        <w:rPr>
          <w:rFonts w:ascii="Arial" w:eastAsia="Times New Roman" w:hAnsi="Arial" w:cs="Arial"/>
          <w:sz w:val="24"/>
          <w:szCs w:val="24"/>
        </w:rPr>
        <w:t>: _________________________</w:t>
      </w:r>
    </w:p>
    <w:p w:rsidR="00615CE3" w:rsidRPr="00852058" w:rsidRDefault="00615CE3" w:rsidP="00615C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2058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Način utvrđivanja ekvivalentnosti______________________________________</w:t>
      </w:r>
    </w:p>
    <w:p w:rsidR="00615CE3" w:rsidRPr="00852058" w:rsidRDefault="00615CE3" w:rsidP="00615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5CE3" w:rsidRPr="00852058" w:rsidRDefault="00615CE3" w:rsidP="00615C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2058">
        <w:rPr>
          <w:rFonts w:ascii="Arial" w:eastAsia="Times New Roman" w:hAnsi="Arial" w:cs="Arial"/>
          <w:color w:val="000000"/>
          <w:sz w:val="24"/>
          <w:szCs w:val="24"/>
        </w:rPr>
        <w:t>Ro</w:t>
      </w:r>
      <w:r w:rsidR="00A2064F"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k važenja ponude je ______ </w:t>
      </w:r>
      <w:proofErr w:type="gramStart"/>
      <w:r w:rsidR="00A2064F" w:rsidRPr="00852058">
        <w:rPr>
          <w:rFonts w:ascii="Arial" w:eastAsia="Times New Roman" w:hAnsi="Arial" w:cs="Arial"/>
          <w:color w:val="000000"/>
          <w:sz w:val="24"/>
          <w:szCs w:val="24"/>
        </w:rPr>
        <w:t>dana</w:t>
      </w:r>
      <w:proofErr w:type="gramEnd"/>
      <w:r w:rsidR="00A2064F"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>od dana otvaranja ponuda.</w:t>
      </w:r>
    </w:p>
    <w:p w:rsidR="00615CE3" w:rsidRPr="00852058" w:rsidRDefault="00615CE3" w:rsidP="00615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5CE3" w:rsidRPr="00852058" w:rsidRDefault="00615CE3" w:rsidP="00615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2058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Dio ponude koje se ne dostavlja preko ESJN-a, </w:t>
      </w:r>
      <w:proofErr w:type="gramStart"/>
      <w:r w:rsidRPr="00852058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odnosi se na _____________________ dostavljen je:</w:t>
      </w:r>
      <w:r w:rsidRPr="00852058">
        <w:rPr>
          <w:rFonts w:ascii="Arial" w:hAnsi="Arial" w:cs="Arial"/>
          <w:sz w:val="24"/>
          <w:szCs w:val="24"/>
        </w:rPr>
        <w:t xml:space="preserve"> (</w:t>
      </w:r>
      <w:r w:rsidRPr="00852058">
        <w:rPr>
          <w:rFonts w:ascii="Arial" w:hAnsi="Arial" w:cs="Arial"/>
          <w:sz w:val="24"/>
          <w:szCs w:val="24"/>
          <w:u w:val="single"/>
        </w:rPr>
        <w:t>navesti na koji način su dostaviljeni ostali djelovi ponude)</w:t>
      </w:r>
      <w:r w:rsidRPr="00852058">
        <w:rPr>
          <w:rFonts w:ascii="Arial" w:hAnsi="Arial" w:cs="Arial"/>
          <w:sz w:val="24"/>
          <w:szCs w:val="24"/>
        </w:rPr>
        <w:t>.</w:t>
      </w:r>
      <w:r w:rsidRPr="00852058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852058">
        <w:rPr>
          <w:rFonts w:ascii="Arial" w:hAnsi="Arial" w:cs="Arial"/>
          <w:sz w:val="24"/>
          <w:szCs w:val="24"/>
        </w:rPr>
        <w:t xml:space="preserve"> </w:t>
      </w:r>
    </w:p>
    <w:p w:rsidR="00615CE3" w:rsidRPr="00852058" w:rsidRDefault="00615CE3" w:rsidP="00615CE3">
      <w:pPr>
        <w:spacing w:after="0" w:line="240" w:lineRule="auto"/>
        <w:ind w:right="574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15CE3" w:rsidRPr="00852058" w:rsidRDefault="00615CE3" w:rsidP="00615CE3">
      <w:pPr>
        <w:spacing w:after="0" w:line="240" w:lineRule="auto"/>
        <w:ind w:right="574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15CE3" w:rsidRPr="00852058" w:rsidRDefault="00615CE3" w:rsidP="00615CE3">
      <w:pPr>
        <w:spacing w:after="0" w:line="240" w:lineRule="auto"/>
        <w:ind w:right="574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Ovlašćeno lice ponuđača  </w:t>
      </w:r>
    </w:p>
    <w:p w:rsidR="00615CE3" w:rsidRPr="00852058" w:rsidRDefault="00615CE3" w:rsidP="00615CE3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15CE3" w:rsidRPr="00852058" w:rsidRDefault="00615CE3" w:rsidP="00615CE3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>___________________________</w:t>
      </w:r>
    </w:p>
    <w:p w:rsidR="007123FE" w:rsidRPr="00852058" w:rsidRDefault="007123FE" w:rsidP="007123FE">
      <w:pPr>
        <w:spacing w:after="0" w:line="240" w:lineRule="auto"/>
        <w:ind w:right="574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</w:t>
      </w:r>
      <w:proofErr w:type="gramStart"/>
      <w:r w:rsidRPr="00852058">
        <w:rPr>
          <w:rFonts w:ascii="Arial" w:eastAsia="Calibri" w:hAnsi="Arial" w:cs="Arial"/>
          <w:color w:val="000000"/>
          <w:sz w:val="24"/>
          <w:szCs w:val="24"/>
        </w:rPr>
        <w:t>M.P.</w:t>
      </w:r>
      <w:proofErr w:type="gramEnd"/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                       (</w:t>
      </w:r>
      <w:proofErr w:type="gramStart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>ime</w:t>
      </w:r>
      <w:proofErr w:type="gramEnd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>, prezime i funkcija</w:t>
      </w:r>
      <w:r w:rsidRPr="00852058">
        <w:rPr>
          <w:rFonts w:ascii="Arial" w:eastAsia="Calibri" w:hAnsi="Arial" w:cs="Arial"/>
          <w:color w:val="000000"/>
          <w:sz w:val="24"/>
          <w:szCs w:val="24"/>
        </w:rPr>
        <w:t>)</w:t>
      </w:r>
    </w:p>
    <w:p w:rsidR="00615CE3" w:rsidRPr="00852058" w:rsidRDefault="00615CE3" w:rsidP="00615CE3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15CE3" w:rsidRPr="00852058" w:rsidRDefault="00615CE3" w:rsidP="00615CE3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15CE3" w:rsidRPr="00852058" w:rsidRDefault="00615CE3" w:rsidP="00615CE3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>___________________________</w:t>
      </w:r>
    </w:p>
    <w:p w:rsidR="00DC358E" w:rsidRDefault="00615CE3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>(</w:t>
      </w:r>
      <w:proofErr w:type="gramStart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>potpis</w:t>
      </w:r>
      <w:proofErr w:type="gramEnd"/>
      <w:r w:rsidRPr="00852058">
        <w:rPr>
          <w:rFonts w:ascii="Arial" w:eastAsia="Calibri" w:hAnsi="Arial" w:cs="Arial"/>
          <w:color w:val="000000"/>
          <w:sz w:val="24"/>
          <w:szCs w:val="24"/>
        </w:rPr>
        <w:t>)</w:t>
      </w:r>
    </w:p>
    <w:p w:rsidR="00852058" w:rsidRPr="00852058" w:rsidRDefault="00852058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BD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2058">
        <w:rPr>
          <w:rFonts w:ascii="Arial" w:hAnsi="Arial" w:cs="Arial"/>
          <w:b/>
          <w:sz w:val="24"/>
          <w:szCs w:val="24"/>
        </w:rPr>
        <w:lastRenderedPageBreak/>
        <w:t>IZJAVA PRIVREDNOG SUBJEKTA</w:t>
      </w: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355B95">
      <w:pPr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>Ponu</w:t>
      </w:r>
      <w:r w:rsidR="00EC5EF6">
        <w:rPr>
          <w:rFonts w:ascii="Arial" w:hAnsi="Arial" w:cs="Arial"/>
          <w:sz w:val="24"/>
          <w:szCs w:val="24"/>
        </w:rPr>
        <w:t>đ</w:t>
      </w:r>
      <w:r w:rsidRPr="00852058">
        <w:rPr>
          <w:rFonts w:ascii="Arial" w:hAnsi="Arial" w:cs="Arial"/>
          <w:sz w:val="24"/>
          <w:szCs w:val="24"/>
        </w:rPr>
        <w:t xml:space="preserve">ač sačinjava i dostavlja izjavu u skladu </w:t>
      </w:r>
      <w:proofErr w:type="gramStart"/>
      <w:r w:rsidRPr="00852058">
        <w:rPr>
          <w:rFonts w:ascii="Arial" w:hAnsi="Arial" w:cs="Arial"/>
          <w:sz w:val="24"/>
          <w:szCs w:val="24"/>
        </w:rPr>
        <w:t>sa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Pravilnikom o obr</w:t>
      </w:r>
      <w:r w:rsidR="00AE3EEB">
        <w:rPr>
          <w:rFonts w:ascii="Arial" w:hAnsi="Arial" w:cs="Arial"/>
          <w:sz w:val="24"/>
          <w:szCs w:val="24"/>
        </w:rPr>
        <w:t>ascu izjave privrednog subjekta u odnosu na zahtjeve iz tenderske dokumentacije</w:t>
      </w: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AE3EEB" w:rsidRPr="00852058" w:rsidRDefault="00AE3EEB" w:rsidP="00AE3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DOKAZI ZA VREDNOVANJE PONUDA</w:t>
      </w: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AE3EEB" w:rsidP="00AE3EEB">
      <w:pPr>
        <w:tabs>
          <w:tab w:val="left" w:pos="836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852058">
        <w:rPr>
          <w:rFonts w:ascii="Arial" w:hAnsi="Arial" w:cs="Arial"/>
          <w:sz w:val="24"/>
          <w:szCs w:val="24"/>
        </w:rPr>
        <w:t>Ponu</w:t>
      </w:r>
      <w:r>
        <w:rPr>
          <w:rFonts w:ascii="Arial" w:hAnsi="Arial" w:cs="Arial"/>
          <w:sz w:val="24"/>
          <w:szCs w:val="24"/>
        </w:rPr>
        <w:t>đ</w:t>
      </w:r>
      <w:r w:rsidRPr="00852058">
        <w:rPr>
          <w:rFonts w:ascii="Arial" w:hAnsi="Arial" w:cs="Arial"/>
          <w:sz w:val="24"/>
          <w:szCs w:val="24"/>
        </w:rPr>
        <w:t xml:space="preserve">ač </w:t>
      </w:r>
      <w:r>
        <w:rPr>
          <w:rFonts w:ascii="Arial" w:hAnsi="Arial" w:cs="Arial"/>
          <w:sz w:val="24"/>
          <w:szCs w:val="24"/>
        </w:rPr>
        <w:t>dostavlja dokaze za vrednovanje ponuda ukoliko su zahtijevani tenderskom dokumentacijom.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BD53D7" w:rsidRPr="00852058" w:rsidRDefault="00BD53D7" w:rsidP="00DD297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7801DF" w:rsidRPr="00852058" w:rsidRDefault="007801DF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0BF0" w:rsidRPr="00852058" w:rsidRDefault="00990BF0" w:rsidP="00990BF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z w:val="24"/>
          <w:szCs w:val="24"/>
        </w:rPr>
      </w:pPr>
      <w:bookmarkStart w:id="2" w:name="_Toc416180151"/>
      <w:r w:rsidRPr="00852058">
        <w:rPr>
          <w:rFonts w:ascii="Arial" w:eastAsia="PMingLiU" w:hAnsi="Arial" w:cs="Arial"/>
          <w:b/>
          <w:bCs/>
          <w:sz w:val="24"/>
          <w:szCs w:val="24"/>
        </w:rPr>
        <w:t>UPUTSTVO PONUĐAČIMA ZA SAČINJAVANJE I PODNOŠENJE PONUDE</w:t>
      </w:r>
      <w:bookmarkEnd w:id="2"/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990BF0" w:rsidRPr="00852058" w:rsidRDefault="00977C0E" w:rsidP="0023045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</w:pPr>
      <w:r w:rsidRPr="00852058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Način pripremanja</w:t>
      </w:r>
      <w:r w:rsidR="00990BF0" w:rsidRPr="00852058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 xml:space="preserve"> ponude </w:t>
      </w:r>
    </w:p>
    <w:p w:rsidR="00990BF0" w:rsidRPr="00852058" w:rsidRDefault="00990BF0" w:rsidP="00990BF0">
      <w:pPr>
        <w:autoSpaceDE w:val="0"/>
        <w:autoSpaceDN w:val="0"/>
        <w:adjustRightInd w:val="0"/>
        <w:spacing w:before="96" w:after="0" w:line="240" w:lineRule="auto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         Ponuđač podnosi ponudu, kojom nudi predmet nabavke za određenu cijenu, u skladu </w:t>
      </w:r>
      <w:proofErr w:type="gramStart"/>
      <w:r w:rsidRPr="00852058">
        <w:rPr>
          <w:rFonts w:ascii="Arial" w:hAnsi="Arial" w:cs="Arial"/>
          <w:sz w:val="24"/>
          <w:szCs w:val="24"/>
        </w:rPr>
        <w:t>sa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uslovima predviđenim tenderskom dokumentacijom. </w:t>
      </w:r>
    </w:p>
    <w:p w:rsidR="00990BF0" w:rsidRPr="00852058" w:rsidRDefault="00990BF0" w:rsidP="00990BF0">
      <w:pPr>
        <w:autoSpaceDE w:val="0"/>
        <w:autoSpaceDN w:val="0"/>
        <w:adjustRightInd w:val="0"/>
        <w:spacing w:before="96" w:after="0" w:line="240" w:lineRule="auto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52058">
        <w:rPr>
          <w:rFonts w:ascii="Arial" w:hAnsi="Arial" w:cs="Arial"/>
          <w:sz w:val="24"/>
          <w:szCs w:val="24"/>
        </w:rPr>
        <w:t>Ponuđač može da podnese samo jednu ponudu.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</w:t>
      </w:r>
    </w:p>
    <w:p w:rsidR="00990BF0" w:rsidRPr="00852058" w:rsidRDefault="00990BF0" w:rsidP="00990BF0">
      <w:pPr>
        <w:autoSpaceDE w:val="0"/>
        <w:autoSpaceDN w:val="0"/>
        <w:adjustRightInd w:val="0"/>
        <w:spacing w:before="96" w:after="0" w:line="240" w:lineRule="auto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         Cijena obuhvata sve troškove koji se odnose </w:t>
      </w:r>
      <w:proofErr w:type="gramStart"/>
      <w:r w:rsidRPr="00852058">
        <w:rPr>
          <w:rFonts w:ascii="Arial" w:hAnsi="Arial" w:cs="Arial"/>
          <w:sz w:val="24"/>
          <w:szCs w:val="24"/>
        </w:rPr>
        <w:t>na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predmet nabavke i koji su utvrđeni tenderskom dokumentacijom, bez iznosa PDV-a. </w:t>
      </w:r>
    </w:p>
    <w:p w:rsidR="00990BF0" w:rsidRPr="00852058" w:rsidRDefault="00990BF0" w:rsidP="00990BF0">
      <w:pPr>
        <w:autoSpaceDE w:val="0"/>
        <w:autoSpaceDN w:val="0"/>
        <w:adjustRightInd w:val="0"/>
        <w:spacing w:before="96" w:after="0" w:line="240" w:lineRule="auto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852058">
        <w:rPr>
          <w:rFonts w:ascii="Arial" w:hAnsi="Arial" w:cs="Arial"/>
          <w:sz w:val="24"/>
          <w:szCs w:val="24"/>
        </w:rPr>
        <w:t>Ponuđena cijena iskazuje se brojčano u eurima.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</w:t>
      </w:r>
    </w:p>
    <w:p w:rsidR="00990BF0" w:rsidRPr="00852058" w:rsidRDefault="00990BF0" w:rsidP="00990BF0">
      <w:pPr>
        <w:autoSpaceDE w:val="0"/>
        <w:autoSpaceDN w:val="0"/>
        <w:adjustRightInd w:val="0"/>
        <w:spacing w:before="96" w:after="0" w:line="240" w:lineRule="auto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          </w:t>
      </w:r>
      <w:r w:rsidRPr="00852058">
        <w:rPr>
          <w:rFonts w:ascii="Arial" w:hAnsi="Arial" w:cs="Arial"/>
          <w:color w:val="000000" w:themeColor="text1"/>
          <w:sz w:val="24"/>
          <w:szCs w:val="24"/>
        </w:rPr>
        <w:t xml:space="preserve">Ponuđena cijena izražava se za cjelokupni predmet nabavke u skladu </w:t>
      </w:r>
      <w:proofErr w:type="gramStart"/>
      <w:r w:rsidRPr="0085205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gramEnd"/>
      <w:r w:rsidR="00977C0E" w:rsidRPr="00852058">
        <w:rPr>
          <w:rFonts w:ascii="Arial" w:hAnsi="Arial" w:cs="Arial"/>
          <w:color w:val="000000" w:themeColor="text1"/>
          <w:sz w:val="24"/>
          <w:szCs w:val="24"/>
        </w:rPr>
        <w:t xml:space="preserve"> tehničkom specifikacijom iz tenderske dokumentacije. </w:t>
      </w:r>
      <w:proofErr w:type="gramStart"/>
      <w:r w:rsidR="00977C0E" w:rsidRPr="00852058">
        <w:rPr>
          <w:rFonts w:ascii="Arial" w:hAnsi="Arial" w:cs="Arial"/>
          <w:color w:val="000000" w:themeColor="text1"/>
          <w:sz w:val="24"/>
          <w:szCs w:val="24"/>
        </w:rPr>
        <w:t>Ako je predmet nabavke podijeljen po stavkama, iskazuje se jedinična cijena i cijena za količinu stavke.</w:t>
      </w:r>
      <w:proofErr w:type="gramEnd"/>
      <w:r w:rsidRPr="00852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852058">
        <w:rPr>
          <w:rFonts w:ascii="Arial" w:hAnsi="Arial" w:cs="Arial"/>
          <w:color w:val="000000" w:themeColor="text1"/>
          <w:sz w:val="24"/>
          <w:szCs w:val="24"/>
        </w:rPr>
        <w:t xml:space="preserve">Izuzetno, ako je predmet nabavke određen samo </w:t>
      </w:r>
      <w:r w:rsidRPr="00852058">
        <w:rPr>
          <w:rFonts w:ascii="Arial" w:hAnsi="Arial" w:cs="Arial"/>
          <w:sz w:val="24"/>
          <w:szCs w:val="24"/>
        </w:rPr>
        <w:t>po jedinici mjere, ukupna ponuđena cijena se izražava kao zbir jediničnih cijena po stavkama.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</w:t>
      </w:r>
    </w:p>
    <w:p w:rsidR="00990BF0" w:rsidRPr="00852058" w:rsidRDefault="00990BF0" w:rsidP="00990BF0">
      <w:pPr>
        <w:autoSpaceDE w:val="0"/>
        <w:autoSpaceDN w:val="0"/>
        <w:adjustRightInd w:val="0"/>
        <w:spacing w:before="96" w:after="0" w:line="240" w:lineRule="auto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         Ponuđač može da izmijeni </w:t>
      </w:r>
      <w:proofErr w:type="gramStart"/>
      <w:r w:rsidRPr="00852058">
        <w:rPr>
          <w:rFonts w:ascii="Arial" w:hAnsi="Arial" w:cs="Arial"/>
          <w:sz w:val="24"/>
          <w:szCs w:val="24"/>
        </w:rPr>
        <w:t>ili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da odustane od ponude u roku određenom za dostavljanje ponuda. </w:t>
      </w:r>
    </w:p>
    <w:p w:rsidR="00990BF0" w:rsidRPr="00852058" w:rsidRDefault="00990BF0" w:rsidP="00990BF0">
      <w:pPr>
        <w:autoSpaceDE w:val="0"/>
        <w:autoSpaceDN w:val="0"/>
        <w:adjustRightInd w:val="0"/>
        <w:spacing w:before="96" w:after="0" w:line="240" w:lineRule="auto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52058">
        <w:rPr>
          <w:rFonts w:ascii="Arial" w:hAnsi="Arial" w:cs="Arial"/>
          <w:sz w:val="24"/>
          <w:szCs w:val="24"/>
        </w:rPr>
        <w:t>Ako ponuđač u roku za dostavljanje ponuda mijenja ponudu, smatra se da je ponuda dostavljena u trenutku dostavljanja posljednje izmjene ponude.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</w:t>
      </w:r>
    </w:p>
    <w:p w:rsidR="00990BF0" w:rsidRPr="00852058" w:rsidRDefault="00990BF0" w:rsidP="00990BF0">
      <w:pPr>
        <w:autoSpaceDE w:val="0"/>
        <w:autoSpaceDN w:val="0"/>
        <w:adjustRightInd w:val="0"/>
        <w:spacing w:before="96" w:after="0" w:line="240" w:lineRule="auto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          Ponuda je obavezujuća do isteka roka važenja ponude. </w:t>
      </w:r>
    </w:p>
    <w:p w:rsidR="00990BF0" w:rsidRPr="00852058" w:rsidRDefault="00990BF0" w:rsidP="00990BF0">
      <w:pPr>
        <w:autoSpaceDE w:val="0"/>
        <w:autoSpaceDN w:val="0"/>
        <w:adjustRightInd w:val="0"/>
        <w:spacing w:before="96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          </w:t>
      </w:r>
      <w:r w:rsidRPr="00852058">
        <w:rPr>
          <w:rFonts w:ascii="Arial" w:hAnsi="Arial" w:cs="Arial"/>
          <w:color w:val="000000" w:themeColor="text1"/>
          <w:sz w:val="24"/>
          <w:szCs w:val="24"/>
        </w:rPr>
        <w:t xml:space="preserve">Ponuđač je dužan da </w:t>
      </w:r>
      <w:proofErr w:type="gramStart"/>
      <w:r w:rsidRPr="00852058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End"/>
      <w:r w:rsidRPr="00852058">
        <w:rPr>
          <w:rFonts w:ascii="Arial" w:hAnsi="Arial" w:cs="Arial"/>
          <w:color w:val="000000" w:themeColor="text1"/>
          <w:sz w:val="24"/>
          <w:szCs w:val="24"/>
        </w:rPr>
        <w:t xml:space="preserve"> zahtjev naručioca produži rok važenja ponude, ako je zahtjev dostavljen ponuđaču prije isteka roka važenja ponude. </w:t>
      </w:r>
      <w:proofErr w:type="gramStart"/>
      <w:r w:rsidRPr="00852058">
        <w:rPr>
          <w:rFonts w:ascii="Arial" w:hAnsi="Arial" w:cs="Arial"/>
          <w:color w:val="000000" w:themeColor="text1"/>
          <w:sz w:val="24"/>
          <w:szCs w:val="24"/>
        </w:rPr>
        <w:t xml:space="preserve">U slučaju produženja važnosti ponude, </w:t>
      </w:r>
      <w:r w:rsidR="00977C0E" w:rsidRPr="00852058">
        <w:rPr>
          <w:rFonts w:ascii="Arial" w:hAnsi="Arial" w:cs="Arial"/>
          <w:color w:val="000000" w:themeColor="text1"/>
          <w:sz w:val="24"/>
          <w:szCs w:val="24"/>
        </w:rPr>
        <w:t xml:space="preserve">ponuđač </w:t>
      </w:r>
      <w:r w:rsidRPr="00852058">
        <w:rPr>
          <w:rFonts w:ascii="Arial" w:hAnsi="Arial" w:cs="Arial"/>
          <w:color w:val="000000" w:themeColor="text1"/>
          <w:sz w:val="24"/>
          <w:szCs w:val="24"/>
        </w:rPr>
        <w:t xml:space="preserve">je dužan da </w:t>
      </w:r>
      <w:r w:rsidR="00977C0E" w:rsidRPr="00852058">
        <w:rPr>
          <w:rFonts w:ascii="Arial" w:hAnsi="Arial" w:cs="Arial"/>
          <w:color w:val="000000" w:themeColor="text1"/>
          <w:sz w:val="24"/>
          <w:szCs w:val="24"/>
        </w:rPr>
        <w:t>produži i</w:t>
      </w:r>
      <w:r w:rsidRPr="00852058">
        <w:rPr>
          <w:rFonts w:ascii="Arial" w:hAnsi="Arial" w:cs="Arial"/>
          <w:color w:val="000000" w:themeColor="text1"/>
          <w:sz w:val="24"/>
          <w:szCs w:val="24"/>
        </w:rPr>
        <w:t xml:space="preserve"> važenja garancije ponude.</w:t>
      </w:r>
      <w:proofErr w:type="gramEnd"/>
      <w:r w:rsidRPr="00852058">
        <w:rPr>
          <w:rFonts w:ascii="Arial" w:hAnsi="Arial" w:cs="Arial"/>
          <w:color w:val="000000" w:themeColor="text1"/>
          <w:sz w:val="24"/>
          <w:szCs w:val="24"/>
        </w:rPr>
        <w:t xml:space="preserve"> Ako ponuđač ne postupi u skladu </w:t>
      </w:r>
      <w:proofErr w:type="gramStart"/>
      <w:r w:rsidRPr="0085205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gramEnd"/>
      <w:r w:rsidRPr="00852058">
        <w:rPr>
          <w:rFonts w:ascii="Arial" w:hAnsi="Arial" w:cs="Arial"/>
          <w:color w:val="000000" w:themeColor="text1"/>
          <w:sz w:val="24"/>
          <w:szCs w:val="24"/>
        </w:rPr>
        <w:t xml:space="preserve"> zahtjevima naručioca smatra se da je odustao od ponude. </w:t>
      </w:r>
    </w:p>
    <w:p w:rsidR="00977C0E" w:rsidRDefault="00990BF0" w:rsidP="00990BF0">
      <w:pPr>
        <w:autoSpaceDE w:val="0"/>
        <w:autoSpaceDN w:val="0"/>
        <w:adjustRightInd w:val="0"/>
        <w:spacing w:before="96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          Nakon isteka roka za dostavljanje, ponuda se ne smije mijenjati i dopunjavati u dijelu podataka o ponuđaču, finansijskom dijelu, garancije ponude i podataka </w:t>
      </w:r>
      <w:proofErr w:type="gramStart"/>
      <w:r w:rsidRPr="00852058">
        <w:rPr>
          <w:rFonts w:ascii="Arial" w:hAnsi="Arial" w:cs="Arial"/>
          <w:sz w:val="24"/>
          <w:szCs w:val="24"/>
        </w:rPr>
        <w:t>na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osnovu kojih se vrši vrednovanje ponude</w:t>
      </w:r>
      <w:r w:rsidR="0020697E" w:rsidRPr="00852058">
        <w:rPr>
          <w:rFonts w:ascii="Arial" w:hAnsi="Arial" w:cs="Arial"/>
          <w:sz w:val="24"/>
          <w:szCs w:val="24"/>
        </w:rPr>
        <w:t xml:space="preserve">, osim u slučajevima predviđenim </w:t>
      </w:r>
      <w:r w:rsidR="00977C0E" w:rsidRPr="00852058">
        <w:rPr>
          <w:rFonts w:ascii="Arial" w:hAnsi="Arial" w:cs="Arial"/>
          <w:color w:val="000000" w:themeColor="text1"/>
          <w:sz w:val="24"/>
          <w:szCs w:val="24"/>
        </w:rPr>
        <w:t>Z</w:t>
      </w:r>
      <w:r w:rsidRPr="00852058">
        <w:rPr>
          <w:rFonts w:ascii="Arial" w:hAnsi="Arial" w:cs="Arial"/>
          <w:color w:val="000000" w:themeColor="text1"/>
          <w:sz w:val="24"/>
          <w:szCs w:val="24"/>
        </w:rPr>
        <w:t>akonom</w:t>
      </w:r>
      <w:r w:rsidR="00977C0E" w:rsidRPr="00852058">
        <w:rPr>
          <w:rFonts w:ascii="Arial" w:hAnsi="Arial" w:cs="Arial"/>
          <w:color w:val="000000" w:themeColor="text1"/>
          <w:sz w:val="24"/>
          <w:szCs w:val="24"/>
        </w:rPr>
        <w:t xml:space="preserve"> o javnim nabavkama</w:t>
      </w:r>
      <w:r w:rsidR="0020697E" w:rsidRPr="0085205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852058" w:rsidRPr="00852058" w:rsidRDefault="00852058" w:rsidP="00852058">
      <w:pPr>
        <w:pStyle w:val="NoSpacing"/>
      </w:pPr>
    </w:p>
    <w:p w:rsidR="00977C0E" w:rsidRPr="00852058" w:rsidRDefault="00977C0E" w:rsidP="0020697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520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Način podnošenja ponude</w:t>
      </w:r>
    </w:p>
    <w:p w:rsidR="00990BF0" w:rsidRPr="00852058" w:rsidRDefault="00990BF0" w:rsidP="00990BF0">
      <w:pPr>
        <w:autoSpaceDE w:val="0"/>
        <w:autoSpaceDN w:val="0"/>
        <w:adjustRightInd w:val="0"/>
        <w:spacing w:before="96" w:after="0" w:line="240" w:lineRule="auto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           Ponuđač ponudu podnosi neposredno, putem pošte </w:t>
      </w:r>
      <w:proofErr w:type="gramStart"/>
      <w:r w:rsidRPr="00852058">
        <w:rPr>
          <w:rFonts w:ascii="Arial" w:hAnsi="Arial" w:cs="Arial"/>
          <w:sz w:val="24"/>
          <w:szCs w:val="24"/>
        </w:rPr>
        <w:t>ili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elektronskim putem</w:t>
      </w:r>
      <w:r w:rsidR="00070C75" w:rsidRPr="00852058">
        <w:rPr>
          <w:rFonts w:ascii="Arial" w:hAnsi="Arial" w:cs="Arial"/>
          <w:sz w:val="24"/>
          <w:szCs w:val="24"/>
        </w:rPr>
        <w:t>,</w:t>
      </w:r>
      <w:r w:rsidRPr="00852058">
        <w:rPr>
          <w:rFonts w:ascii="Arial" w:hAnsi="Arial" w:cs="Arial"/>
          <w:sz w:val="24"/>
          <w:szCs w:val="24"/>
        </w:rPr>
        <w:t xml:space="preserve"> u skladu sa tenderskom dokumentacijom. </w:t>
      </w:r>
    </w:p>
    <w:p w:rsidR="00070C75" w:rsidRPr="00852058" w:rsidRDefault="00990BF0" w:rsidP="00990BF0">
      <w:pPr>
        <w:autoSpaceDE w:val="0"/>
        <w:autoSpaceDN w:val="0"/>
        <w:adjustRightInd w:val="0"/>
        <w:spacing w:before="96" w:after="0" w:line="240" w:lineRule="auto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            Ponuda se može podnijeti dijelom u pisanoj, a dijelom u elektronskoj formi, u skladu </w:t>
      </w:r>
      <w:proofErr w:type="gramStart"/>
      <w:r w:rsidRPr="00852058">
        <w:rPr>
          <w:rFonts w:ascii="Arial" w:hAnsi="Arial" w:cs="Arial"/>
          <w:sz w:val="24"/>
          <w:szCs w:val="24"/>
        </w:rPr>
        <w:t>sa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tenderskom dokumentacijom. </w:t>
      </w:r>
    </w:p>
    <w:p w:rsidR="00990BF0" w:rsidRPr="00852058" w:rsidRDefault="00990BF0" w:rsidP="00990BF0">
      <w:pPr>
        <w:autoSpaceDE w:val="0"/>
        <w:autoSpaceDN w:val="0"/>
        <w:adjustRightInd w:val="0"/>
        <w:spacing w:before="96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BF0" w:rsidRPr="00852058" w:rsidRDefault="0020697E" w:rsidP="0020697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852058">
        <w:rPr>
          <w:rFonts w:ascii="Arial" w:eastAsia="Calibri" w:hAnsi="Arial" w:cs="Arial"/>
          <w:b/>
          <w:bCs/>
          <w:sz w:val="24"/>
          <w:szCs w:val="24"/>
          <w:u w:val="single"/>
        </w:rPr>
        <w:t>P</w:t>
      </w:r>
      <w:r w:rsidR="00070C75" w:rsidRPr="00852058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odnošenje </w:t>
      </w:r>
      <w:r w:rsidR="00990BF0" w:rsidRPr="00852058">
        <w:rPr>
          <w:rFonts w:ascii="Arial" w:eastAsia="Calibri" w:hAnsi="Arial" w:cs="Arial"/>
          <w:b/>
          <w:bCs/>
          <w:sz w:val="24"/>
          <w:szCs w:val="24"/>
          <w:u w:val="single"/>
        </w:rPr>
        <w:t>ponude neposredno ili putem pošte</w:t>
      </w:r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990BF0" w:rsidRPr="00852058" w:rsidRDefault="00990BF0" w:rsidP="00405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2058">
        <w:rPr>
          <w:rFonts w:ascii="Arial" w:eastAsia="Calibri" w:hAnsi="Arial" w:cs="Arial"/>
          <w:sz w:val="24"/>
          <w:szCs w:val="24"/>
        </w:rPr>
        <w:t xml:space="preserve">Ponuda, koja se podnosi neposredno </w:t>
      </w:r>
      <w:proofErr w:type="gramStart"/>
      <w:r w:rsidRPr="00852058">
        <w:rPr>
          <w:rFonts w:ascii="Arial" w:eastAsia="Calibri" w:hAnsi="Arial" w:cs="Arial"/>
          <w:sz w:val="24"/>
          <w:szCs w:val="24"/>
        </w:rPr>
        <w:t>ili</w:t>
      </w:r>
      <w:proofErr w:type="gramEnd"/>
      <w:r w:rsidRPr="00852058">
        <w:rPr>
          <w:rFonts w:ascii="Arial" w:eastAsia="Calibri" w:hAnsi="Arial" w:cs="Arial"/>
          <w:sz w:val="24"/>
          <w:szCs w:val="24"/>
        </w:rPr>
        <w:t xml:space="preserve"> putem pošte, dostavlja se u zatvorenom omotu (koverat, paket i slično).</w:t>
      </w:r>
    </w:p>
    <w:p w:rsidR="008718DA" w:rsidRPr="00852058" w:rsidRDefault="00990BF0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B0F0"/>
          <w:sz w:val="24"/>
          <w:szCs w:val="24"/>
        </w:rPr>
      </w:pPr>
      <w:r w:rsidRPr="00852058">
        <w:rPr>
          <w:rFonts w:ascii="Arial" w:eastAsia="Calibri" w:hAnsi="Arial" w:cs="Arial"/>
          <w:sz w:val="24"/>
          <w:szCs w:val="24"/>
        </w:rPr>
        <w:t xml:space="preserve">Ponuda i dokumenta koja se podnose uz ponudu, osim garancije ponude i uzoraka, moraju biti povezani jednim jemstvenikom </w:t>
      </w:r>
      <w:proofErr w:type="gramStart"/>
      <w:r w:rsidRPr="00852058">
        <w:rPr>
          <w:rFonts w:ascii="Arial" w:eastAsia="Calibri" w:hAnsi="Arial" w:cs="Arial"/>
          <w:sz w:val="24"/>
          <w:szCs w:val="24"/>
        </w:rPr>
        <w:t>na</w:t>
      </w:r>
      <w:proofErr w:type="gramEnd"/>
      <w:r w:rsidRPr="00852058">
        <w:rPr>
          <w:rFonts w:ascii="Arial" w:eastAsia="Calibri" w:hAnsi="Arial" w:cs="Arial"/>
          <w:sz w:val="24"/>
          <w:szCs w:val="24"/>
        </w:rPr>
        <w:t xml:space="preserve"> način da se ne mogu naknadno dodavati, odstranjivati ili zamjenjivati pojedinačni listovi, a da se pri tome ne ošteti list </w:t>
      </w:r>
      <w:r w:rsidRPr="00852058">
        <w:rPr>
          <w:rFonts w:ascii="Arial" w:eastAsia="Calibri" w:hAnsi="Arial" w:cs="Arial"/>
          <w:color w:val="000000" w:themeColor="text1"/>
          <w:sz w:val="24"/>
          <w:szCs w:val="24"/>
        </w:rPr>
        <w:t>ponude i</w:t>
      </w:r>
      <w:r w:rsidR="00070C75" w:rsidRPr="00852058">
        <w:rPr>
          <w:rFonts w:ascii="Arial" w:eastAsia="Calibri" w:hAnsi="Arial" w:cs="Arial"/>
          <w:color w:val="000000" w:themeColor="text1"/>
          <w:sz w:val="24"/>
          <w:szCs w:val="24"/>
        </w:rPr>
        <w:t>/ili</w:t>
      </w:r>
      <w:r w:rsidRPr="00852058">
        <w:rPr>
          <w:rFonts w:ascii="Arial" w:eastAsia="Calibri" w:hAnsi="Arial" w:cs="Arial"/>
          <w:color w:val="000000" w:themeColor="text1"/>
          <w:sz w:val="24"/>
          <w:szCs w:val="24"/>
        </w:rPr>
        <w:t xml:space="preserve"> jemstvenik.</w:t>
      </w:r>
      <w:r w:rsidR="00070C75" w:rsidRPr="0085205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2058">
        <w:rPr>
          <w:rFonts w:ascii="Arial" w:eastAsia="Calibri" w:hAnsi="Arial" w:cs="Arial"/>
          <w:sz w:val="24"/>
          <w:szCs w:val="24"/>
        </w:rPr>
        <w:lastRenderedPageBreak/>
        <w:t xml:space="preserve">Ponuđač je dužan da svaku stranicu ponude i dokaze koje podnosi uz ponudu, osim garancije ponude i uzoraka, označi rednim brojem i </w:t>
      </w:r>
      <w:proofErr w:type="gramStart"/>
      <w:r w:rsidRPr="00852058">
        <w:rPr>
          <w:rFonts w:ascii="Arial" w:eastAsia="Calibri" w:hAnsi="Arial" w:cs="Arial"/>
          <w:sz w:val="24"/>
          <w:szCs w:val="24"/>
        </w:rPr>
        <w:t>na</w:t>
      </w:r>
      <w:proofErr w:type="gramEnd"/>
      <w:r w:rsidRPr="00852058">
        <w:rPr>
          <w:rFonts w:ascii="Arial" w:eastAsia="Calibri" w:hAnsi="Arial" w:cs="Arial"/>
          <w:sz w:val="24"/>
          <w:szCs w:val="24"/>
        </w:rPr>
        <w:t xml:space="preserve"> prvoj stranici ponude navede ukupan broj označenih stranica ponude.</w:t>
      </w:r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2058">
        <w:rPr>
          <w:rFonts w:ascii="Arial" w:eastAsia="Calibri" w:hAnsi="Arial" w:cs="Arial"/>
          <w:sz w:val="24"/>
          <w:szCs w:val="24"/>
        </w:rPr>
        <w:t xml:space="preserve">Ponuda i dokumenta koja sačinjava ponuđač, a koja čine sastavni dio ponude, moraju biti potpisana </w:t>
      </w:r>
      <w:proofErr w:type="gramStart"/>
      <w:r w:rsidRPr="00852058">
        <w:rPr>
          <w:rFonts w:ascii="Arial" w:eastAsia="Calibri" w:hAnsi="Arial" w:cs="Arial"/>
          <w:sz w:val="24"/>
          <w:szCs w:val="24"/>
        </w:rPr>
        <w:t>od</w:t>
      </w:r>
      <w:proofErr w:type="gramEnd"/>
      <w:r w:rsidRPr="00852058">
        <w:rPr>
          <w:rFonts w:ascii="Arial" w:eastAsia="Calibri" w:hAnsi="Arial" w:cs="Arial"/>
          <w:sz w:val="24"/>
          <w:szCs w:val="24"/>
        </w:rPr>
        <w:t xml:space="preserve"> ovlašćenog lica ponuđača.</w:t>
      </w:r>
    </w:p>
    <w:p w:rsidR="00BC7528" w:rsidRPr="00852058" w:rsidRDefault="00990BF0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52058">
        <w:rPr>
          <w:rFonts w:ascii="Arial" w:eastAsia="Calibri" w:hAnsi="Arial" w:cs="Arial"/>
          <w:color w:val="000000" w:themeColor="text1"/>
          <w:sz w:val="24"/>
          <w:szCs w:val="24"/>
        </w:rPr>
        <w:t>Na omotu ponude navodi se: naznaka "Ponuda", broj tenderske dokumentacije, naziv i sjedište naručioca, naziv, sjedište i adresa ponuđača i tekst "ne otvaraj prije javnog otvaranja ponuda".</w:t>
      </w:r>
      <w:r w:rsidR="00070C75" w:rsidRPr="0085205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BC7528" w:rsidRPr="00852058" w:rsidRDefault="00BC7528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2058">
        <w:rPr>
          <w:rFonts w:ascii="Arial" w:hAnsi="Arial" w:cs="Arial"/>
          <w:color w:val="000000" w:themeColor="text1"/>
          <w:sz w:val="24"/>
          <w:szCs w:val="24"/>
        </w:rPr>
        <w:t xml:space="preserve">Uzorci zahtijevani tenderskom dokumentacijom, zavisno </w:t>
      </w:r>
      <w:proofErr w:type="gramStart"/>
      <w:r w:rsidRPr="00852058">
        <w:rPr>
          <w:rFonts w:ascii="Arial" w:hAnsi="Arial" w:cs="Arial"/>
          <w:color w:val="000000" w:themeColor="text1"/>
          <w:sz w:val="24"/>
          <w:szCs w:val="24"/>
        </w:rPr>
        <w:t>od</w:t>
      </w:r>
      <w:proofErr w:type="gramEnd"/>
      <w:r w:rsidRPr="00852058">
        <w:rPr>
          <w:rFonts w:ascii="Arial" w:hAnsi="Arial" w:cs="Arial"/>
          <w:color w:val="000000" w:themeColor="text1"/>
          <w:sz w:val="24"/>
          <w:szCs w:val="24"/>
        </w:rPr>
        <w:t xml:space="preserve"> dimenzija, dostavljaju se u jednom ili više omota (koverat, paket i slično) na kojima se navodi naziv ponuđača, naziv predmeta nabavke, odnosno dijela predmeta nabavke na koji se uzorak odnosi i broj uzoraka. </w:t>
      </w:r>
    </w:p>
    <w:p w:rsidR="00990BF0" w:rsidRPr="00852058" w:rsidRDefault="00A2064F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52058">
        <w:rPr>
          <w:rFonts w:ascii="Arial" w:eastAsia="Calibri" w:hAnsi="Arial" w:cs="Arial"/>
          <w:color w:val="000000" w:themeColor="text1"/>
          <w:sz w:val="24"/>
          <w:szCs w:val="24"/>
        </w:rPr>
        <w:t>Ako</w:t>
      </w:r>
      <w:r w:rsidR="00070C75" w:rsidRPr="0085205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70C75" w:rsidRPr="00852058"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proofErr w:type="gramEnd"/>
      <w:r w:rsidR="00070C75" w:rsidRPr="00852058">
        <w:rPr>
          <w:rFonts w:ascii="Arial" w:eastAsia="Calibri" w:hAnsi="Arial" w:cs="Arial"/>
          <w:color w:val="000000" w:themeColor="text1"/>
          <w:sz w:val="24"/>
          <w:szCs w:val="24"/>
        </w:rPr>
        <w:t xml:space="preserve"> omotu ponude</w:t>
      </w:r>
      <w:r w:rsidR="00551199" w:rsidRPr="00852058">
        <w:rPr>
          <w:rFonts w:ascii="Arial" w:eastAsia="Calibri" w:hAnsi="Arial" w:cs="Arial"/>
          <w:color w:val="000000" w:themeColor="text1"/>
          <w:sz w:val="24"/>
          <w:szCs w:val="24"/>
        </w:rPr>
        <w:t xml:space="preserve"> ili </w:t>
      </w:r>
      <w:r w:rsidR="00551199" w:rsidRPr="00852058">
        <w:rPr>
          <w:rFonts w:ascii="Arial" w:hAnsi="Arial" w:cs="Arial"/>
          <w:color w:val="000000" w:themeColor="text1"/>
          <w:sz w:val="24"/>
          <w:szCs w:val="24"/>
        </w:rPr>
        <w:t>na jednom ili više omota (koverat, paket i slično)</w:t>
      </w:r>
      <w:r w:rsidR="00BC7528" w:rsidRPr="00852058">
        <w:rPr>
          <w:rFonts w:ascii="Arial" w:hAnsi="Arial" w:cs="Arial"/>
          <w:color w:val="000000" w:themeColor="text1"/>
          <w:sz w:val="24"/>
          <w:szCs w:val="24"/>
        </w:rPr>
        <w:t xml:space="preserve"> u kojima su dostavljeni uzorci,</w:t>
      </w:r>
      <w:r w:rsidR="00B72A17" w:rsidRPr="00852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0C75" w:rsidRPr="00852058">
        <w:rPr>
          <w:rFonts w:ascii="Arial" w:eastAsia="Calibri" w:hAnsi="Arial" w:cs="Arial"/>
          <w:color w:val="000000" w:themeColor="text1"/>
          <w:sz w:val="24"/>
          <w:szCs w:val="24"/>
        </w:rPr>
        <w:t xml:space="preserve">nije ispisan potpun </w:t>
      </w:r>
      <w:r w:rsidR="00BC7528" w:rsidRPr="00852058">
        <w:rPr>
          <w:rFonts w:ascii="Arial" w:eastAsia="Calibri" w:hAnsi="Arial" w:cs="Arial"/>
          <w:color w:val="000000" w:themeColor="text1"/>
          <w:sz w:val="24"/>
          <w:szCs w:val="24"/>
        </w:rPr>
        <w:t>gore navedeni</w:t>
      </w:r>
      <w:r w:rsidR="00070C75" w:rsidRPr="00852058">
        <w:rPr>
          <w:rFonts w:ascii="Arial" w:eastAsia="Calibri" w:hAnsi="Arial" w:cs="Arial"/>
          <w:color w:val="000000" w:themeColor="text1"/>
          <w:sz w:val="24"/>
          <w:szCs w:val="24"/>
        </w:rPr>
        <w:t xml:space="preserve"> tekst ili je ispisan netačan tekst, ponuda se neće otvarati. </w:t>
      </w:r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52058">
        <w:rPr>
          <w:rFonts w:ascii="Arial" w:eastAsia="Calibri" w:hAnsi="Arial" w:cs="Arial"/>
          <w:sz w:val="24"/>
          <w:szCs w:val="24"/>
        </w:rPr>
        <w:t>Garancija ponude se dostavlja u originalu, uz ponudu, u posebnoj koverti i u okviru omota u kojem je dostavljena ponuda.</w:t>
      </w:r>
      <w:proofErr w:type="gramEnd"/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2058">
        <w:rPr>
          <w:rFonts w:ascii="Arial" w:eastAsia="Calibri" w:hAnsi="Arial" w:cs="Arial"/>
          <w:sz w:val="24"/>
          <w:szCs w:val="24"/>
        </w:rPr>
        <w:t xml:space="preserve">Uzorci zahtijevani tenderskom dokumentacijom, zavisno </w:t>
      </w:r>
      <w:proofErr w:type="gramStart"/>
      <w:r w:rsidRPr="00852058">
        <w:rPr>
          <w:rFonts w:ascii="Arial" w:eastAsia="Calibri" w:hAnsi="Arial" w:cs="Arial"/>
          <w:sz w:val="24"/>
          <w:szCs w:val="24"/>
        </w:rPr>
        <w:t>od</w:t>
      </w:r>
      <w:proofErr w:type="gramEnd"/>
      <w:r w:rsidRPr="00852058">
        <w:rPr>
          <w:rFonts w:ascii="Arial" w:eastAsia="Calibri" w:hAnsi="Arial" w:cs="Arial"/>
          <w:sz w:val="24"/>
          <w:szCs w:val="24"/>
        </w:rPr>
        <w:t xml:space="preserve"> dimenzija, dostavljaju se u jednom ili više omota (koverat, paket i slično) na kojima se navodi naziv ponuđača, naziv predmeta nabavke, odnosno dijela predmeta nabavke na koji se uzorak odnosi i broj uzoraka.</w:t>
      </w:r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990BF0" w:rsidRDefault="00990BF0" w:rsidP="0020697E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  <w:r w:rsidRPr="00852058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Podnošenje ponude elektronskim putem</w:t>
      </w:r>
    </w:p>
    <w:p w:rsidR="00990BF0" w:rsidRPr="00852058" w:rsidRDefault="00990BF0" w:rsidP="00990BF0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          Ponuda, koja se podnosi elektronskim putem, dostavlja se naručiocu putem ESJN-a u skladu </w:t>
      </w:r>
      <w:proofErr w:type="gramStart"/>
      <w:r w:rsidRPr="00852058">
        <w:rPr>
          <w:rFonts w:ascii="Arial" w:hAnsi="Arial" w:cs="Arial"/>
          <w:sz w:val="24"/>
          <w:szCs w:val="24"/>
        </w:rPr>
        <w:t>sa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Uputstvom za podnošenje ponude elektronskim putem.</w:t>
      </w:r>
    </w:p>
    <w:p w:rsidR="00643E6A" w:rsidRPr="00852058" w:rsidRDefault="00990BF0" w:rsidP="00643E6A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          Ako se ponuda dijelom podnosi putem ESJN, a dijelom neposredno </w:t>
      </w:r>
      <w:proofErr w:type="gramStart"/>
      <w:r w:rsidRPr="00852058">
        <w:rPr>
          <w:rFonts w:ascii="Arial" w:hAnsi="Arial" w:cs="Arial"/>
          <w:sz w:val="24"/>
          <w:szCs w:val="24"/>
        </w:rPr>
        <w:t>ili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putem pošte, ponuđač je dužan da u dijelu ponude koji je podnio putem ESJN-a navede na koji način je dostavio ostale djelove ponude.</w:t>
      </w:r>
    </w:p>
    <w:p w:rsidR="00990BF0" w:rsidRPr="00852058" w:rsidRDefault="0020697E" w:rsidP="0020697E">
      <w:pPr>
        <w:pStyle w:val="ListParagraph"/>
        <w:numPr>
          <w:ilvl w:val="0"/>
          <w:numId w:val="21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eastAsia="Calibri" w:hAnsi="Arial" w:cs="Arial"/>
          <w:b/>
          <w:bCs/>
          <w:sz w:val="24"/>
          <w:szCs w:val="24"/>
          <w:u w:val="single"/>
        </w:rPr>
        <w:t>P</w:t>
      </w:r>
      <w:r w:rsidR="00990BF0" w:rsidRPr="00852058">
        <w:rPr>
          <w:rFonts w:ascii="Arial" w:eastAsia="Calibri" w:hAnsi="Arial" w:cs="Arial"/>
          <w:b/>
          <w:bCs/>
          <w:sz w:val="24"/>
          <w:szCs w:val="24"/>
          <w:u w:val="single"/>
        </w:rPr>
        <w:t>odnošenje ponude po partijama</w:t>
      </w:r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2058">
        <w:rPr>
          <w:rFonts w:ascii="Arial" w:eastAsia="Calibri" w:hAnsi="Arial" w:cs="Arial"/>
          <w:sz w:val="24"/>
          <w:szCs w:val="24"/>
        </w:rPr>
        <w:t xml:space="preserve">Ponuđač može da podnese ponudu za jednu </w:t>
      </w:r>
      <w:proofErr w:type="gramStart"/>
      <w:r w:rsidRPr="00852058">
        <w:rPr>
          <w:rFonts w:ascii="Arial" w:eastAsia="Calibri" w:hAnsi="Arial" w:cs="Arial"/>
          <w:sz w:val="24"/>
          <w:szCs w:val="24"/>
        </w:rPr>
        <w:t>ili</w:t>
      </w:r>
      <w:proofErr w:type="gramEnd"/>
      <w:r w:rsidRPr="00852058">
        <w:rPr>
          <w:rFonts w:ascii="Arial" w:eastAsia="Calibri" w:hAnsi="Arial" w:cs="Arial"/>
          <w:sz w:val="24"/>
          <w:szCs w:val="24"/>
        </w:rPr>
        <w:t xml:space="preserve"> više partija, u skladu sa tenderskom dokumentacijom i dužan je da u ponudi naznači za koje partije podnosi ponudu.</w:t>
      </w:r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2058">
        <w:rPr>
          <w:rFonts w:ascii="Arial" w:eastAsia="Calibri" w:hAnsi="Arial" w:cs="Arial"/>
          <w:sz w:val="24"/>
          <w:szCs w:val="24"/>
        </w:rPr>
        <w:t xml:space="preserve">Ako ponuđač podnosi ponudu za više partija, ponuda mora biti pripremljena </w:t>
      </w:r>
      <w:proofErr w:type="gramStart"/>
      <w:r w:rsidRPr="00852058">
        <w:rPr>
          <w:rFonts w:ascii="Arial" w:eastAsia="Calibri" w:hAnsi="Arial" w:cs="Arial"/>
          <w:sz w:val="24"/>
          <w:szCs w:val="24"/>
        </w:rPr>
        <w:t>na</w:t>
      </w:r>
      <w:proofErr w:type="gramEnd"/>
      <w:r w:rsidRPr="00852058">
        <w:rPr>
          <w:rFonts w:ascii="Arial" w:eastAsia="Calibri" w:hAnsi="Arial" w:cs="Arial"/>
          <w:sz w:val="24"/>
          <w:szCs w:val="24"/>
        </w:rPr>
        <w:t xml:space="preserve"> način da se može vršiti ocjena ponude za svaku partiju posebno.</w:t>
      </w:r>
    </w:p>
    <w:p w:rsidR="00643E6A" w:rsidRPr="00852058" w:rsidRDefault="00643E6A" w:rsidP="00643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90BF0" w:rsidRPr="00852058" w:rsidRDefault="00990BF0" w:rsidP="0020697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852058">
        <w:rPr>
          <w:rFonts w:ascii="Arial" w:eastAsia="Calibri" w:hAnsi="Arial" w:cs="Arial"/>
          <w:b/>
          <w:bCs/>
          <w:sz w:val="24"/>
          <w:szCs w:val="24"/>
          <w:u w:val="single"/>
        </w:rPr>
        <w:t>Podnošenje ponude sa varijantama</w:t>
      </w:r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2058">
        <w:rPr>
          <w:rFonts w:ascii="Arial" w:eastAsia="Calibri" w:hAnsi="Arial" w:cs="Arial"/>
          <w:sz w:val="24"/>
          <w:szCs w:val="24"/>
        </w:rPr>
        <w:t xml:space="preserve">Ponudom </w:t>
      </w:r>
      <w:proofErr w:type="gramStart"/>
      <w:r w:rsidRPr="00852058">
        <w:rPr>
          <w:rFonts w:ascii="Arial" w:eastAsia="Calibri" w:hAnsi="Arial" w:cs="Arial"/>
          <w:sz w:val="24"/>
          <w:szCs w:val="24"/>
        </w:rPr>
        <w:t>sa</w:t>
      </w:r>
      <w:proofErr w:type="gramEnd"/>
      <w:r w:rsidRPr="00852058">
        <w:rPr>
          <w:rFonts w:ascii="Arial" w:eastAsia="Calibri" w:hAnsi="Arial" w:cs="Arial"/>
          <w:sz w:val="24"/>
          <w:szCs w:val="24"/>
        </w:rPr>
        <w:t xml:space="preserve"> varijantama se nudi predmet nabavke koji zadovoljava minimalne tehničke i funkcionalne zahtjeve, odnosno standarde koje je naručilac utvrdio tenderskom dokumentacijom, sa tehničkim karakteristikama različitim od karakteristika datih tehničkom specifikacijom.</w:t>
      </w:r>
    </w:p>
    <w:p w:rsidR="002637CF" w:rsidRPr="00852058" w:rsidRDefault="002637CF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990BF0" w:rsidRPr="00852058" w:rsidRDefault="00990BF0" w:rsidP="0020697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  <w:r w:rsidRPr="00852058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Blagovremenost ponude</w:t>
      </w:r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        Ponuda podnijeta neposredno </w:t>
      </w:r>
      <w:proofErr w:type="gramStart"/>
      <w:r w:rsidRPr="00852058">
        <w:rPr>
          <w:rFonts w:ascii="Arial" w:hAnsi="Arial" w:cs="Arial"/>
          <w:sz w:val="24"/>
          <w:szCs w:val="24"/>
        </w:rPr>
        <w:t>ili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putem pošte je blagovremena ako je uručena naručiocu prije isteka roka za dostavljanje ponuda utvrđenog tenderskom dokumentacijom odnosno pozivom za dostavljanje ponuda. </w:t>
      </w:r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lastRenderedPageBreak/>
        <w:t xml:space="preserve">      </w:t>
      </w:r>
      <w:proofErr w:type="gramStart"/>
      <w:r w:rsidRPr="00852058">
        <w:rPr>
          <w:rFonts w:ascii="Arial" w:hAnsi="Arial" w:cs="Arial"/>
          <w:sz w:val="24"/>
          <w:szCs w:val="24"/>
        </w:rPr>
        <w:t>Ponuda u elektronskoj formi je blagovremena ako je podnijeta u ESJN u roku određenom tenderskom dokumentacijom.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</w:t>
      </w:r>
    </w:p>
    <w:p w:rsidR="00990BF0" w:rsidRPr="00852058" w:rsidRDefault="00643E6A" w:rsidP="00990B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  <w:r w:rsidRPr="00852058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90BF0" w:rsidRPr="00852058">
        <w:rPr>
          <w:rFonts w:ascii="Arial" w:hAnsi="Arial" w:cs="Arial"/>
          <w:sz w:val="24"/>
          <w:szCs w:val="24"/>
        </w:rPr>
        <w:t>Neblagovremena je ponuda koja je uručena naručiocu, odnosno podnijeta u ESJN nakon isteka navedenog roka.</w:t>
      </w:r>
      <w:proofErr w:type="gramEnd"/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</w:p>
    <w:p w:rsidR="00990BF0" w:rsidRPr="00852058" w:rsidRDefault="00990BF0" w:rsidP="0020697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852058">
        <w:rPr>
          <w:rFonts w:ascii="Arial" w:eastAsia="Calibri" w:hAnsi="Arial" w:cs="Arial"/>
          <w:b/>
          <w:bCs/>
          <w:sz w:val="24"/>
          <w:szCs w:val="24"/>
          <w:u w:val="single"/>
        </w:rPr>
        <w:t>Podnošenje zajedničke ponude</w:t>
      </w:r>
    </w:p>
    <w:p w:rsidR="00643E6A" w:rsidRPr="00852058" w:rsidRDefault="00643E6A" w:rsidP="00643E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43E6A" w:rsidRPr="00852058" w:rsidRDefault="00990BF0" w:rsidP="00643E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Zajedničku ponudu mogu da podnesu dva </w:t>
      </w:r>
      <w:proofErr w:type="gramStart"/>
      <w:r w:rsidRPr="00852058">
        <w:rPr>
          <w:rFonts w:ascii="Arial" w:eastAsia="Calibri" w:hAnsi="Arial" w:cs="Arial"/>
          <w:color w:val="000000"/>
          <w:sz w:val="24"/>
          <w:szCs w:val="24"/>
        </w:rPr>
        <w:t>ili</w:t>
      </w:r>
      <w:proofErr w:type="gramEnd"/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 više privrednih subjekata koji su zaključili u</w:t>
      </w:r>
      <w:r w:rsidR="00643E6A" w:rsidRPr="00852058">
        <w:rPr>
          <w:rFonts w:ascii="Arial" w:eastAsia="Calibri" w:hAnsi="Arial" w:cs="Arial"/>
          <w:color w:val="000000"/>
          <w:sz w:val="24"/>
          <w:szCs w:val="24"/>
        </w:rPr>
        <w:t>govor o zajedničkom nastupanju.</w:t>
      </w:r>
    </w:p>
    <w:p w:rsidR="00643E6A" w:rsidRPr="00852058" w:rsidRDefault="00990BF0" w:rsidP="00643E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Ugovorom </w:t>
      </w:r>
      <w:r w:rsidR="006951E1" w:rsidRPr="00852058">
        <w:rPr>
          <w:rFonts w:ascii="Arial" w:eastAsia="Calibri" w:hAnsi="Arial" w:cs="Arial"/>
          <w:color w:val="000000" w:themeColor="text1"/>
          <w:sz w:val="24"/>
          <w:szCs w:val="24"/>
        </w:rPr>
        <w:t xml:space="preserve">o zajedničkom nastupanju </w:t>
      </w:r>
      <w:r w:rsidRPr="00852058">
        <w:rPr>
          <w:rFonts w:ascii="Arial" w:eastAsia="Calibri" w:hAnsi="Arial" w:cs="Arial"/>
          <w:color w:val="000000"/>
          <w:sz w:val="24"/>
          <w:szCs w:val="24"/>
        </w:rPr>
        <w:t>uređuju se međusobna prava i obaveze,</w:t>
      </w:r>
      <w:r w:rsidR="00635139" w:rsidRPr="00852058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određuje nosilac zajedničke ponude, dio predmeta nabavke za koji je zadužen svaki </w:t>
      </w:r>
      <w:proofErr w:type="gramStart"/>
      <w:r w:rsidRPr="00852058">
        <w:rPr>
          <w:rFonts w:ascii="Arial" w:eastAsia="Calibri" w:hAnsi="Arial" w:cs="Arial"/>
          <w:color w:val="000000"/>
          <w:sz w:val="24"/>
          <w:szCs w:val="24"/>
        </w:rPr>
        <w:t>od</w:t>
      </w:r>
      <w:proofErr w:type="gramEnd"/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 članova zajedničke ponude i njihovo procentualno učešć</w:t>
      </w:r>
      <w:r w:rsidR="00643E6A" w:rsidRPr="00852058">
        <w:rPr>
          <w:rFonts w:ascii="Arial" w:eastAsia="Calibri" w:hAnsi="Arial" w:cs="Arial"/>
          <w:color w:val="000000"/>
          <w:sz w:val="24"/>
          <w:szCs w:val="24"/>
        </w:rPr>
        <w:t>e u ukupnoj vrijednosti ponude.</w:t>
      </w:r>
    </w:p>
    <w:p w:rsidR="00643E6A" w:rsidRPr="00852058" w:rsidRDefault="00990BF0" w:rsidP="00643E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 w:rsidRPr="00852058">
        <w:rPr>
          <w:rFonts w:ascii="Arial" w:eastAsia="Calibri" w:hAnsi="Arial" w:cs="Arial"/>
          <w:color w:val="000000" w:themeColor="text1"/>
          <w:sz w:val="24"/>
          <w:szCs w:val="24"/>
        </w:rPr>
        <w:t xml:space="preserve">Ako više privrednih subjekata podnosi zajedničku ponudu, svaki privredni subjekat dužan je da ispunjava obavezne uslove za učešće u postupku javne nabavke, uslove </w:t>
      </w:r>
      <w:r w:rsidR="006951E1" w:rsidRPr="00852058">
        <w:rPr>
          <w:rFonts w:ascii="Arial" w:eastAsia="Calibri" w:hAnsi="Arial" w:cs="Arial"/>
          <w:color w:val="000000" w:themeColor="text1"/>
          <w:sz w:val="24"/>
          <w:szCs w:val="24"/>
        </w:rPr>
        <w:t xml:space="preserve">za obavljanje djelatnosti </w:t>
      </w:r>
      <w:r w:rsidRPr="00852058">
        <w:rPr>
          <w:rFonts w:ascii="Arial" w:eastAsia="Calibri" w:hAnsi="Arial" w:cs="Arial"/>
          <w:color w:val="000000" w:themeColor="text1"/>
          <w:sz w:val="24"/>
          <w:szCs w:val="24"/>
        </w:rPr>
        <w:t>i uslove</w:t>
      </w:r>
      <w:r w:rsidR="006951E1" w:rsidRPr="00852058">
        <w:rPr>
          <w:rFonts w:ascii="Arial" w:eastAsia="Calibri" w:hAnsi="Arial" w:cs="Arial"/>
          <w:color w:val="000000" w:themeColor="text1"/>
          <w:sz w:val="24"/>
          <w:szCs w:val="24"/>
        </w:rPr>
        <w:t xml:space="preserve"> stručne i stehničke sposobnosti</w:t>
      </w:r>
      <w:r w:rsidRPr="00852058">
        <w:rPr>
          <w:rFonts w:ascii="Arial" w:eastAsia="Calibri" w:hAnsi="Arial" w:cs="Arial"/>
          <w:color w:val="000000" w:themeColor="text1"/>
          <w:sz w:val="24"/>
          <w:szCs w:val="24"/>
        </w:rPr>
        <w:t xml:space="preserve"> za dio predmeta nabavke iz ugovora</w:t>
      </w:r>
      <w:r w:rsidR="006951E1" w:rsidRPr="00852058">
        <w:rPr>
          <w:rFonts w:ascii="Arial" w:eastAsia="Calibri" w:hAnsi="Arial" w:cs="Arial"/>
          <w:color w:val="000000" w:themeColor="text1"/>
          <w:sz w:val="24"/>
          <w:szCs w:val="24"/>
        </w:rPr>
        <w:t xml:space="preserve"> o zajedničkom nastupanju</w:t>
      </w:r>
      <w:r w:rsidRPr="00852058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proofErr w:type="gramEnd"/>
    </w:p>
    <w:p w:rsidR="00643E6A" w:rsidRPr="00852058" w:rsidRDefault="00990BF0" w:rsidP="00643E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Podnosioci zajedničke ponude mogu zajedno da ispune uslove ekonomsko-finansijske sposobnosti i stručne i </w:t>
      </w:r>
      <w:r w:rsidR="00643E6A" w:rsidRPr="00852058">
        <w:rPr>
          <w:rFonts w:ascii="Arial" w:eastAsia="Calibri" w:hAnsi="Arial" w:cs="Arial"/>
          <w:color w:val="000000"/>
          <w:sz w:val="24"/>
          <w:szCs w:val="24"/>
        </w:rPr>
        <w:t>tehničke sposobnosti.</w:t>
      </w:r>
      <w:proofErr w:type="gramEnd"/>
    </w:p>
    <w:p w:rsidR="00990BF0" w:rsidRPr="00852058" w:rsidRDefault="00990BF0" w:rsidP="00643E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Privredni subjekat može da, za dokazivanje ispunjenosti uslova stručno-tehničke sposobnosti, koristi kapacitete drugog privrednog subjekta </w:t>
      </w:r>
      <w:proofErr w:type="gramStart"/>
      <w:r w:rsidRPr="00852058">
        <w:rPr>
          <w:rFonts w:ascii="Arial" w:eastAsia="Calibri" w:hAnsi="Arial" w:cs="Arial"/>
          <w:color w:val="000000"/>
          <w:sz w:val="24"/>
          <w:szCs w:val="24"/>
        </w:rPr>
        <w:t>sa</w:t>
      </w:r>
      <w:proofErr w:type="gramEnd"/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 kojim ima zaključen ugovor o zajedničkom nastupanju.</w:t>
      </w:r>
    </w:p>
    <w:p w:rsidR="00643E6A" w:rsidRPr="00852058" w:rsidRDefault="00643E6A" w:rsidP="00643E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852058">
        <w:rPr>
          <w:rFonts w:ascii="Arial" w:eastAsia="Calibri" w:hAnsi="Arial" w:cs="Arial"/>
          <w:color w:val="000000"/>
          <w:sz w:val="24"/>
          <w:szCs w:val="24"/>
        </w:rPr>
        <w:t>Ugovor o zajedničkom nastupanju sastavni je dio ponude.</w:t>
      </w:r>
      <w:proofErr w:type="gramEnd"/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643E6A" w:rsidRPr="00852058" w:rsidRDefault="00643E6A" w:rsidP="00643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</w:p>
    <w:p w:rsidR="00990BF0" w:rsidRPr="00852058" w:rsidRDefault="00990BF0" w:rsidP="0020697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b/>
          <w:bCs/>
          <w:sz w:val="24"/>
          <w:szCs w:val="24"/>
          <w:u w:val="single"/>
        </w:rPr>
        <w:t>Način pripremanja ponude sa podugovaračem</w:t>
      </w:r>
    </w:p>
    <w:p w:rsidR="00990BF0" w:rsidRPr="00852058" w:rsidRDefault="00990BF0" w:rsidP="00990BF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2058">
        <w:rPr>
          <w:rFonts w:ascii="Arial" w:eastAsia="Calibri" w:hAnsi="Arial" w:cs="Arial"/>
          <w:sz w:val="24"/>
          <w:szCs w:val="24"/>
        </w:rPr>
        <w:t xml:space="preserve">Ponuđač može dio predmeta javne nabavke </w:t>
      </w:r>
      <w:proofErr w:type="gramStart"/>
      <w:r w:rsidRPr="00852058">
        <w:rPr>
          <w:rFonts w:ascii="Arial" w:eastAsia="Calibri" w:hAnsi="Arial" w:cs="Arial"/>
          <w:sz w:val="24"/>
          <w:szCs w:val="24"/>
        </w:rPr>
        <w:t>ili</w:t>
      </w:r>
      <w:proofErr w:type="gramEnd"/>
      <w:r w:rsidRPr="00852058">
        <w:rPr>
          <w:rFonts w:ascii="Arial" w:eastAsia="Calibri" w:hAnsi="Arial" w:cs="Arial"/>
          <w:sz w:val="24"/>
          <w:szCs w:val="24"/>
        </w:rPr>
        <w:t xml:space="preserve"> dio ugovora o javnoj nabavci da ustupi podugovaraču.</w:t>
      </w:r>
    </w:p>
    <w:p w:rsidR="00BC7528" w:rsidRPr="00852058" w:rsidRDefault="00990BF0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2058">
        <w:rPr>
          <w:rFonts w:ascii="Arial" w:eastAsia="Calibri" w:hAnsi="Arial" w:cs="Arial"/>
          <w:sz w:val="24"/>
          <w:szCs w:val="24"/>
        </w:rPr>
        <w:t xml:space="preserve">Podugovarač je dužan da ispunjava obavezne uslove, uslove za obavljanje djelatnosti i uslove stručno-tehničke sposobnosti koji se odnose </w:t>
      </w:r>
      <w:proofErr w:type="gramStart"/>
      <w:r w:rsidRPr="00852058">
        <w:rPr>
          <w:rFonts w:ascii="Arial" w:eastAsia="Calibri" w:hAnsi="Arial" w:cs="Arial"/>
          <w:sz w:val="24"/>
          <w:szCs w:val="24"/>
        </w:rPr>
        <w:t>na</w:t>
      </w:r>
      <w:proofErr w:type="gramEnd"/>
      <w:r w:rsidRPr="00852058">
        <w:rPr>
          <w:rFonts w:ascii="Arial" w:eastAsia="Calibri" w:hAnsi="Arial" w:cs="Arial"/>
          <w:sz w:val="24"/>
          <w:szCs w:val="24"/>
        </w:rPr>
        <w:t xml:space="preserve"> dio predmeta nabavke koji mu je ustupljen</w:t>
      </w:r>
      <w:r w:rsidR="00BC7528" w:rsidRPr="00852058">
        <w:rPr>
          <w:rFonts w:ascii="Arial" w:eastAsia="Calibri" w:hAnsi="Arial" w:cs="Arial"/>
          <w:sz w:val="24"/>
          <w:szCs w:val="24"/>
        </w:rPr>
        <w:t>.</w:t>
      </w:r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2058">
        <w:rPr>
          <w:rFonts w:ascii="Arial" w:eastAsia="Calibri" w:hAnsi="Arial" w:cs="Arial"/>
          <w:sz w:val="24"/>
          <w:szCs w:val="24"/>
        </w:rPr>
        <w:t xml:space="preserve">Ponuđač koji namjerava da angažuje podugovarača dužan je da u </w:t>
      </w:r>
      <w:r w:rsidR="002040D9" w:rsidRPr="00852058">
        <w:rPr>
          <w:rFonts w:ascii="Arial" w:eastAsia="Calibri" w:hAnsi="Arial" w:cs="Arial"/>
          <w:sz w:val="24"/>
          <w:szCs w:val="24"/>
        </w:rPr>
        <w:t>Izjavi privrednog subjekta</w:t>
      </w:r>
      <w:r w:rsidRPr="00852058">
        <w:rPr>
          <w:rFonts w:ascii="Arial" w:eastAsia="Calibri" w:hAnsi="Arial" w:cs="Arial"/>
          <w:sz w:val="24"/>
          <w:szCs w:val="24"/>
        </w:rPr>
        <w:t>:</w:t>
      </w:r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2058">
        <w:rPr>
          <w:rFonts w:ascii="Arial" w:eastAsia="Calibri" w:hAnsi="Arial" w:cs="Arial"/>
          <w:sz w:val="24"/>
          <w:szCs w:val="24"/>
        </w:rPr>
        <w:t xml:space="preserve">1) </w:t>
      </w:r>
      <w:proofErr w:type="gramStart"/>
      <w:r w:rsidRPr="00852058">
        <w:rPr>
          <w:rFonts w:ascii="Arial" w:eastAsia="Calibri" w:hAnsi="Arial" w:cs="Arial"/>
          <w:sz w:val="24"/>
          <w:szCs w:val="24"/>
        </w:rPr>
        <w:t>navede</w:t>
      </w:r>
      <w:proofErr w:type="gramEnd"/>
      <w:r w:rsidRPr="00852058">
        <w:rPr>
          <w:rFonts w:ascii="Arial" w:eastAsia="Calibri" w:hAnsi="Arial" w:cs="Arial"/>
          <w:sz w:val="24"/>
          <w:szCs w:val="24"/>
        </w:rPr>
        <w:t xml:space="preserve"> dio predmeta nabavke, odnosno dio ugovora koji namjerava da ustupi, sa podacima o nazivu i opisu dijela predmeta nabavke i da precizira procentualni udio u predmetu nabavke; i</w:t>
      </w:r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B0F0"/>
          <w:sz w:val="24"/>
          <w:szCs w:val="24"/>
        </w:rPr>
      </w:pPr>
      <w:r w:rsidRPr="00852058">
        <w:rPr>
          <w:rFonts w:ascii="Arial" w:eastAsia="Calibri" w:hAnsi="Arial" w:cs="Arial"/>
          <w:sz w:val="24"/>
          <w:szCs w:val="24"/>
        </w:rPr>
        <w:t xml:space="preserve">2) </w:t>
      </w:r>
      <w:proofErr w:type="gramStart"/>
      <w:r w:rsidRPr="00852058">
        <w:rPr>
          <w:rFonts w:ascii="Arial" w:eastAsia="Calibri" w:hAnsi="Arial" w:cs="Arial"/>
          <w:sz w:val="24"/>
          <w:szCs w:val="24"/>
        </w:rPr>
        <w:t>navede</w:t>
      </w:r>
      <w:proofErr w:type="gramEnd"/>
      <w:r w:rsidRPr="00852058">
        <w:rPr>
          <w:rFonts w:ascii="Arial" w:eastAsia="Calibri" w:hAnsi="Arial" w:cs="Arial"/>
          <w:sz w:val="24"/>
          <w:szCs w:val="24"/>
        </w:rPr>
        <w:t xml:space="preserve"> podatke o podugovaraču (naziv, sjedište, poreski identifikacioni broj, broj računa, ime ovlašćenog lica).</w:t>
      </w:r>
      <w:r w:rsidR="009A1B73" w:rsidRPr="00852058">
        <w:rPr>
          <w:rFonts w:ascii="Arial" w:eastAsia="Calibri" w:hAnsi="Arial" w:cs="Arial"/>
          <w:sz w:val="24"/>
          <w:szCs w:val="24"/>
        </w:rPr>
        <w:t xml:space="preserve"> </w:t>
      </w:r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987A12" w:rsidRPr="00852058" w:rsidRDefault="00990BF0" w:rsidP="0020697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852058">
        <w:rPr>
          <w:rFonts w:ascii="Arial" w:hAnsi="Arial" w:cs="Arial"/>
          <w:b/>
          <w:sz w:val="24"/>
          <w:szCs w:val="24"/>
          <w:u w:val="single"/>
        </w:rPr>
        <w:t>Sukob interesa</w:t>
      </w:r>
    </w:p>
    <w:p w:rsidR="00987A12" w:rsidRPr="00852058" w:rsidRDefault="00987A12" w:rsidP="00987A1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643DCE" w:rsidRPr="00852058" w:rsidRDefault="00BC7528" w:rsidP="00643DC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52058">
        <w:rPr>
          <w:rFonts w:ascii="Arial" w:hAnsi="Arial" w:cs="Arial"/>
          <w:b/>
          <w:sz w:val="24"/>
          <w:szCs w:val="24"/>
          <w:u w:val="single"/>
        </w:rPr>
        <w:t xml:space="preserve">Sukob interesa između naručioca i privrednog subjekta </w:t>
      </w:r>
    </w:p>
    <w:p w:rsidR="00643DCE" w:rsidRPr="00852058" w:rsidRDefault="00643DCE" w:rsidP="00643D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528" w:rsidRPr="00852058" w:rsidRDefault="00643DCE" w:rsidP="00C83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Sukob interesa između naručioca i privrednog subjekta </w:t>
      </w:r>
      <w:r w:rsidR="00BC7528" w:rsidRPr="00852058">
        <w:rPr>
          <w:rFonts w:ascii="Arial" w:hAnsi="Arial" w:cs="Arial"/>
          <w:sz w:val="24"/>
          <w:szCs w:val="24"/>
        </w:rPr>
        <w:t xml:space="preserve">postoji ako: </w:t>
      </w:r>
    </w:p>
    <w:p w:rsidR="00643DCE" w:rsidRPr="00852058" w:rsidRDefault="000C5E20" w:rsidP="000C5E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    </w:t>
      </w:r>
      <w:r w:rsidR="00BC7528" w:rsidRPr="00852058">
        <w:rPr>
          <w:rFonts w:ascii="Arial" w:hAnsi="Arial" w:cs="Arial"/>
          <w:sz w:val="24"/>
          <w:szCs w:val="24"/>
        </w:rPr>
        <w:t xml:space="preserve">1) </w:t>
      </w:r>
      <w:proofErr w:type="gramStart"/>
      <w:r w:rsidR="00BC7528" w:rsidRPr="00852058">
        <w:rPr>
          <w:rFonts w:ascii="Arial" w:hAnsi="Arial" w:cs="Arial"/>
          <w:sz w:val="24"/>
          <w:szCs w:val="24"/>
        </w:rPr>
        <w:t>predstavnik</w:t>
      </w:r>
      <w:proofErr w:type="gramEnd"/>
      <w:r w:rsidR="00BC7528" w:rsidRPr="00852058">
        <w:rPr>
          <w:rFonts w:ascii="Arial" w:hAnsi="Arial" w:cs="Arial"/>
          <w:sz w:val="24"/>
          <w:szCs w:val="24"/>
        </w:rPr>
        <w:t xml:space="preserve"> naručioca koji djeluje u ime i/ili za račun naručioca, koji sprovodi postupak javne nabavke, ima direktno ili indirektno finansijski, privredni ili drugi lični interes koji može da utiče na njegovu nepristrasnost i nezavisnost u sprovođenju postupka javne nabavke, a naročito ako: </w:t>
      </w:r>
    </w:p>
    <w:p w:rsidR="00643DCE" w:rsidRPr="00852058" w:rsidRDefault="00BC7528" w:rsidP="00BC7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52058">
        <w:rPr>
          <w:rFonts w:ascii="Arial" w:hAnsi="Arial" w:cs="Arial"/>
          <w:sz w:val="24"/>
          <w:szCs w:val="24"/>
        </w:rPr>
        <w:t>učestvuje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u upravljanju kod privrednog subjekta ili </w:t>
      </w:r>
    </w:p>
    <w:p w:rsidR="00BC7528" w:rsidRPr="00852058" w:rsidRDefault="00BC7528" w:rsidP="00BC7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52058">
        <w:rPr>
          <w:rFonts w:ascii="Arial" w:hAnsi="Arial" w:cs="Arial"/>
          <w:sz w:val="24"/>
          <w:szCs w:val="24"/>
        </w:rPr>
        <w:t>ima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vlasnički udio ili akcije u iznosu većem od 2,5% kapitala ili drugo pravo na osnovu kojeg može da učestvuje u upravljanju poslovanjem privrednim subjektom; </w:t>
      </w:r>
    </w:p>
    <w:p w:rsidR="00643DCE" w:rsidRPr="00852058" w:rsidRDefault="00BC7528" w:rsidP="000C5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lastRenderedPageBreak/>
        <w:t xml:space="preserve">2) </w:t>
      </w:r>
      <w:proofErr w:type="gramStart"/>
      <w:r w:rsidRPr="00852058">
        <w:rPr>
          <w:rFonts w:ascii="Arial" w:hAnsi="Arial" w:cs="Arial"/>
          <w:sz w:val="24"/>
          <w:szCs w:val="24"/>
        </w:rPr>
        <w:t>ovlašćeno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lice privrednog subjekta: </w:t>
      </w:r>
    </w:p>
    <w:p w:rsidR="00BC7528" w:rsidRPr="00852058" w:rsidRDefault="00BC7528" w:rsidP="00BC7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>- ima vlasnički udio ili akcije naručioca u iznosu većem od 2,5% vrijednosti kapitala ili - je sa predstavnikom naručioca bračni ili vanbračni drug, bez obzira da li zajednica i dalje postoji, srodnik u pravoj liniji ili u pobočnoj liniji do četvrtog stepena, tazbinskoj do drugog stepena ili kao usvojilac ili usvojenik.</w:t>
      </w:r>
    </w:p>
    <w:p w:rsidR="0022757C" w:rsidRPr="00852058" w:rsidRDefault="00BC7528" w:rsidP="00C83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Predstavnik naručioca je: </w:t>
      </w:r>
    </w:p>
    <w:p w:rsidR="0022757C" w:rsidRPr="00852058" w:rsidRDefault="00BC7528" w:rsidP="000C5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852058">
        <w:rPr>
          <w:rFonts w:ascii="Arial" w:hAnsi="Arial" w:cs="Arial"/>
          <w:sz w:val="24"/>
          <w:szCs w:val="24"/>
        </w:rPr>
        <w:t>ovlašćeno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lice naručioca; </w:t>
      </w:r>
    </w:p>
    <w:p w:rsidR="0022757C" w:rsidRPr="00852058" w:rsidRDefault="00BC7528" w:rsidP="000C5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852058">
        <w:rPr>
          <w:rFonts w:ascii="Arial" w:hAnsi="Arial" w:cs="Arial"/>
          <w:sz w:val="24"/>
          <w:szCs w:val="24"/>
        </w:rPr>
        <w:t>službenik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za javne nabavke, član komisije za sprovođenje postupka javne nabavke, lice koje učestvuje u pripremi tenderske dokumentacije i lice koje učestvuje u planiranju nabavke; </w:t>
      </w:r>
    </w:p>
    <w:p w:rsidR="0022757C" w:rsidRPr="00852058" w:rsidRDefault="00BC7528" w:rsidP="000C5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3) </w:t>
      </w:r>
      <w:proofErr w:type="gramStart"/>
      <w:r w:rsidR="00643DCE" w:rsidRPr="00852058">
        <w:rPr>
          <w:rFonts w:ascii="Arial" w:hAnsi="Arial" w:cs="Arial"/>
          <w:sz w:val="24"/>
          <w:szCs w:val="24"/>
        </w:rPr>
        <w:t>ovlašćeno</w:t>
      </w:r>
      <w:proofErr w:type="gramEnd"/>
      <w:r w:rsidR="00643DCE" w:rsidRPr="00852058">
        <w:rPr>
          <w:rFonts w:ascii="Arial" w:hAnsi="Arial" w:cs="Arial"/>
          <w:sz w:val="24"/>
          <w:szCs w:val="24"/>
        </w:rPr>
        <w:t xml:space="preserve"> lice naručioca, službenik za javne nabavke, član komisije za sprovođenje postupka javne nabavke, lice koje učestvuje u pripremi tenderske dokumentacije i lice koje učestvuje u planiranju nabavke </w:t>
      </w:r>
      <w:r w:rsidRPr="00852058">
        <w:rPr>
          <w:rFonts w:ascii="Arial" w:hAnsi="Arial" w:cs="Arial"/>
          <w:sz w:val="24"/>
          <w:szCs w:val="24"/>
        </w:rPr>
        <w:t xml:space="preserve">koje djeluje u ime i/ili za račun naručioca u zajedničkoj nabavci. </w:t>
      </w:r>
    </w:p>
    <w:p w:rsidR="00BC7528" w:rsidRPr="00852058" w:rsidRDefault="00BC7528" w:rsidP="00C83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Odredba </w:t>
      </w:r>
      <w:r w:rsidR="00643DCE" w:rsidRPr="00852058">
        <w:rPr>
          <w:rFonts w:ascii="Arial" w:hAnsi="Arial" w:cs="Arial"/>
          <w:sz w:val="24"/>
          <w:szCs w:val="24"/>
        </w:rPr>
        <w:t>se odnosi</w:t>
      </w:r>
      <w:r w:rsidRPr="00852058">
        <w:rPr>
          <w:rFonts w:ascii="Arial" w:hAnsi="Arial" w:cs="Arial"/>
          <w:sz w:val="24"/>
          <w:szCs w:val="24"/>
        </w:rPr>
        <w:t xml:space="preserve"> i </w:t>
      </w:r>
      <w:proofErr w:type="gramStart"/>
      <w:r w:rsidRPr="00852058">
        <w:rPr>
          <w:rFonts w:ascii="Arial" w:hAnsi="Arial" w:cs="Arial"/>
          <w:sz w:val="24"/>
          <w:szCs w:val="24"/>
        </w:rPr>
        <w:t>na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ovlašćeno lice kandidata, ponuđača, člana zajedničke ponude i/ili podugovarača.</w:t>
      </w:r>
    </w:p>
    <w:p w:rsidR="00C837AC" w:rsidRPr="00852058" w:rsidRDefault="00C837AC" w:rsidP="00C83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eastAsia="Times New Roman" w:hAnsi="Arial" w:cs="Arial"/>
          <w:color w:val="222222"/>
          <w:sz w:val="24"/>
          <w:szCs w:val="24"/>
        </w:rPr>
        <w:t>Sukob interesa između naručioca i privrednog subjekta postoji ako je ovlašćeno lice privrednog subjekta</w:t>
      </w:r>
      <w:r w:rsidR="00847527">
        <w:rPr>
          <w:rFonts w:ascii="Arial" w:eastAsia="Times New Roman" w:hAnsi="Arial" w:cs="Arial"/>
          <w:color w:val="222222"/>
          <w:sz w:val="24"/>
          <w:szCs w:val="24"/>
        </w:rPr>
        <w:t xml:space="preserve"> sa ovlašćenim licem </w:t>
      </w:r>
      <w:r w:rsidRPr="00852058">
        <w:rPr>
          <w:rFonts w:ascii="Arial" w:eastAsia="Times New Roman" w:hAnsi="Arial" w:cs="Arial"/>
          <w:color w:val="222222"/>
          <w:sz w:val="24"/>
          <w:szCs w:val="24"/>
        </w:rPr>
        <w:t>naručioca</w:t>
      </w:r>
      <w:r w:rsidRPr="00852058">
        <w:rPr>
          <w:rFonts w:ascii="Arial" w:hAnsi="Arial" w:cs="Arial"/>
          <w:sz w:val="24"/>
          <w:szCs w:val="24"/>
        </w:rPr>
        <w:t xml:space="preserve"> srodnik u pravoj liniji i u pobočnoj liniji do četvrtog stepena, srodnik po tazbini do drugog stepena, bračni ili vanbračni druga, bez obzira da li je brak p</w:t>
      </w:r>
      <w:r w:rsidR="00847527">
        <w:rPr>
          <w:rFonts w:ascii="Arial" w:hAnsi="Arial" w:cs="Arial"/>
          <w:sz w:val="24"/>
          <w:szCs w:val="24"/>
        </w:rPr>
        <w:t xml:space="preserve">restao, usvojioc i usvojenik ovlašćenog lica </w:t>
      </w:r>
      <w:r w:rsidRPr="00852058">
        <w:rPr>
          <w:rFonts w:ascii="Arial" w:hAnsi="Arial" w:cs="Arial"/>
          <w:sz w:val="24"/>
          <w:szCs w:val="24"/>
        </w:rPr>
        <w:t xml:space="preserve">naručioca. </w:t>
      </w:r>
    </w:p>
    <w:p w:rsidR="0022757C" w:rsidRPr="00852058" w:rsidRDefault="0022757C" w:rsidP="00C837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Prenos udjela </w:t>
      </w:r>
      <w:proofErr w:type="gramStart"/>
      <w:r w:rsidRPr="00852058">
        <w:rPr>
          <w:rFonts w:ascii="Arial" w:hAnsi="Arial" w:cs="Arial"/>
          <w:sz w:val="24"/>
          <w:szCs w:val="24"/>
        </w:rPr>
        <w:t>ili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akcija u vlasništvu na drugo pravno ili fizičko lice u skladu sa propisima o sprečavanju sukoba interesa ne isključuje postojanje sukoba interesa dok prenos udjela traje.</w:t>
      </w:r>
    </w:p>
    <w:p w:rsidR="00987A12" w:rsidRPr="00852058" w:rsidRDefault="00987A12" w:rsidP="00643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990BF0" w:rsidRPr="00852058" w:rsidRDefault="00987A12" w:rsidP="00643DC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 w:rsidRPr="008520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Sukob interesa </w:t>
      </w:r>
      <w:r w:rsidR="00990BF0" w:rsidRPr="008520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zbog prethodnih aktivnosti privrednog subjekta kod naručioca</w:t>
      </w:r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2058">
        <w:rPr>
          <w:rFonts w:ascii="Arial" w:eastAsia="Calibri" w:hAnsi="Arial" w:cs="Arial"/>
          <w:sz w:val="24"/>
          <w:szCs w:val="24"/>
        </w:rPr>
        <w:t>Privredni subjekat, odnosno lice koje je izradilo ili učestvovalo u izradi tehničke dokumentacije ili vršilo reviziju tehničke dokumentacije i privredni subjekat čije je ovlašćeno lice ili stručno lice učestvovalo u izradi ili reviziji tehničke dokumentacije, koja se koristi za izradu tehničke specifikacije u tenderskoj dokumentaciji ili dokumentacije po kojoj se realizuje ugovor o javnoj nabavci za izvođenje radova i/ili vršenje stručnog nadzora nad izvođenjem radova i lice koje je učestvovalo u tehničkim konsultacijama ili davanju tehničkih savjeta naručiocu, ne smije da učestvuje u postupku javne nabavke za izvođenje radova i/ili vršenje stručnog nadzora nad izvođenjem radova kao ponuđač, član zajedničke ponude ili podugovarač i ne smije da sarađuje sa ponuđačem, podnosiocem zajedničke ponude, ili podugovaračem na pripremanju ponude, osim ako je:</w:t>
      </w:r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2058">
        <w:rPr>
          <w:rFonts w:ascii="Arial" w:eastAsia="Calibri" w:hAnsi="Arial" w:cs="Arial"/>
          <w:sz w:val="24"/>
          <w:szCs w:val="24"/>
        </w:rPr>
        <w:t xml:space="preserve">1) </w:t>
      </w:r>
      <w:proofErr w:type="gramStart"/>
      <w:r w:rsidRPr="00852058">
        <w:rPr>
          <w:rFonts w:ascii="Arial" w:eastAsia="Calibri" w:hAnsi="Arial" w:cs="Arial"/>
          <w:sz w:val="24"/>
          <w:szCs w:val="24"/>
        </w:rPr>
        <w:t>predmet</w:t>
      </w:r>
      <w:proofErr w:type="gramEnd"/>
      <w:r w:rsidRPr="00852058">
        <w:rPr>
          <w:rFonts w:ascii="Arial" w:eastAsia="Calibri" w:hAnsi="Arial" w:cs="Arial"/>
          <w:sz w:val="24"/>
          <w:szCs w:val="24"/>
        </w:rPr>
        <w:t xml:space="preserve"> nabavke izrada tehničke dokumentacije i izvođenje radova po toj tehničkoj dokumentaciji;</w:t>
      </w:r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2058">
        <w:rPr>
          <w:rFonts w:ascii="Arial" w:eastAsia="Calibri" w:hAnsi="Arial" w:cs="Arial"/>
          <w:sz w:val="24"/>
          <w:szCs w:val="24"/>
        </w:rPr>
        <w:t xml:space="preserve">2) </w:t>
      </w:r>
      <w:proofErr w:type="gramStart"/>
      <w:r w:rsidRPr="00852058">
        <w:rPr>
          <w:rFonts w:ascii="Arial" w:eastAsia="Calibri" w:hAnsi="Arial" w:cs="Arial"/>
          <w:sz w:val="24"/>
          <w:szCs w:val="24"/>
        </w:rPr>
        <w:t>predmet</w:t>
      </w:r>
      <w:proofErr w:type="gramEnd"/>
      <w:r w:rsidRPr="00852058">
        <w:rPr>
          <w:rFonts w:ascii="Arial" w:eastAsia="Calibri" w:hAnsi="Arial" w:cs="Arial"/>
          <w:sz w:val="24"/>
          <w:szCs w:val="24"/>
        </w:rPr>
        <w:t xml:space="preserve"> nabavke izrada glavnog projekta, na osnovu prethodno izrađenog idejnog rješenja, odnosno idejnog projekta ili pojedinih dokumenata koji se odnose na tehničku dokumentaciju u skladu sa zakonom;</w:t>
      </w:r>
    </w:p>
    <w:p w:rsidR="00990BF0" w:rsidRPr="00852058" w:rsidRDefault="00990BF0" w:rsidP="00990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2058">
        <w:rPr>
          <w:rFonts w:ascii="Arial" w:eastAsia="Calibri" w:hAnsi="Arial" w:cs="Arial"/>
          <w:sz w:val="24"/>
          <w:szCs w:val="24"/>
        </w:rPr>
        <w:t xml:space="preserve">3) </w:t>
      </w:r>
      <w:proofErr w:type="gramStart"/>
      <w:r w:rsidRPr="00852058">
        <w:rPr>
          <w:rFonts w:ascii="Arial" w:eastAsia="Calibri" w:hAnsi="Arial" w:cs="Arial"/>
          <w:sz w:val="24"/>
          <w:szCs w:val="24"/>
        </w:rPr>
        <w:t>potpuna</w:t>
      </w:r>
      <w:proofErr w:type="gramEnd"/>
      <w:r w:rsidRPr="00852058">
        <w:rPr>
          <w:rFonts w:ascii="Arial" w:eastAsia="Calibri" w:hAnsi="Arial" w:cs="Arial"/>
          <w:sz w:val="24"/>
          <w:szCs w:val="24"/>
        </w:rPr>
        <w:t xml:space="preserve"> sadržina tehničkih konsultacija i tehničkih savjeta sastavni dio tenderske dokumentacije.</w:t>
      </w:r>
    </w:p>
    <w:p w:rsidR="005173B8" w:rsidRDefault="005173B8" w:rsidP="00984C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90BF0" w:rsidRPr="00852058" w:rsidRDefault="00990BF0" w:rsidP="0020697E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  <w:r w:rsidRPr="00852058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Garancija ponude</w:t>
      </w:r>
    </w:p>
    <w:p w:rsidR="00990BF0" w:rsidRPr="00852058" w:rsidRDefault="00990BF0" w:rsidP="00990BF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</w:p>
    <w:p w:rsidR="00990BF0" w:rsidRPr="00852058" w:rsidRDefault="00987A12" w:rsidP="00990BF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52058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Ponuđač je dužan da uz ponudu dostavi garanciju ponude </w:t>
      </w:r>
      <w:r w:rsidR="00990BF0" w:rsidRPr="00852058">
        <w:rPr>
          <w:rFonts w:ascii="Arial" w:eastAsia="Calibri" w:hAnsi="Arial" w:cs="Arial"/>
          <w:color w:val="000000" w:themeColor="text1"/>
          <w:sz w:val="24"/>
          <w:szCs w:val="24"/>
        </w:rPr>
        <w:t xml:space="preserve">u iznosu </w:t>
      </w:r>
      <w:proofErr w:type="gramStart"/>
      <w:r w:rsidR="00990BF0" w:rsidRPr="00852058">
        <w:rPr>
          <w:rFonts w:ascii="Arial" w:eastAsia="Calibri" w:hAnsi="Arial" w:cs="Arial"/>
          <w:color w:val="000000" w:themeColor="text1"/>
          <w:sz w:val="24"/>
          <w:szCs w:val="24"/>
        </w:rPr>
        <w:t>od</w:t>
      </w:r>
      <w:proofErr w:type="gramEnd"/>
      <w:r w:rsidR="00990BF0" w:rsidRPr="00852058">
        <w:rPr>
          <w:rFonts w:ascii="Arial" w:eastAsia="Calibri" w:hAnsi="Arial" w:cs="Arial"/>
          <w:color w:val="000000" w:themeColor="text1"/>
          <w:sz w:val="24"/>
          <w:szCs w:val="24"/>
        </w:rPr>
        <w:t xml:space="preserve"> 2% procijenjene vrijednosti predmeta nabavke, odnosno partije, ako je predmet nabavke podijeljen po partijama.</w:t>
      </w:r>
    </w:p>
    <w:p w:rsidR="00990BF0" w:rsidRPr="00852058" w:rsidRDefault="00990BF0" w:rsidP="00990BF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52058">
        <w:rPr>
          <w:rFonts w:ascii="Arial" w:eastAsia="Calibri" w:hAnsi="Arial" w:cs="Arial"/>
          <w:sz w:val="24"/>
          <w:szCs w:val="24"/>
        </w:rPr>
        <w:t xml:space="preserve">Trajanje garancije ponude određuje se u skladu </w:t>
      </w:r>
      <w:proofErr w:type="gramStart"/>
      <w:r w:rsidRPr="00852058">
        <w:rPr>
          <w:rFonts w:ascii="Arial" w:eastAsia="Calibri" w:hAnsi="Arial" w:cs="Arial"/>
          <w:sz w:val="24"/>
          <w:szCs w:val="24"/>
        </w:rPr>
        <w:t>sa</w:t>
      </w:r>
      <w:proofErr w:type="gramEnd"/>
      <w:r w:rsidRPr="00852058">
        <w:rPr>
          <w:rFonts w:ascii="Arial" w:eastAsia="Calibri" w:hAnsi="Arial" w:cs="Arial"/>
          <w:sz w:val="24"/>
          <w:szCs w:val="24"/>
        </w:rPr>
        <w:t xml:space="preserve"> rokom važenja ponude uključujući i rok za eventualno aktiviranje koji ne može da bude duži od osam dana, od dana isteka roka važenja ponude. Ponuđač može da dostavi garanciju ponude </w:t>
      </w:r>
      <w:proofErr w:type="gramStart"/>
      <w:r w:rsidRPr="00852058">
        <w:rPr>
          <w:rFonts w:ascii="Arial" w:eastAsia="Calibri" w:hAnsi="Arial" w:cs="Arial"/>
          <w:sz w:val="24"/>
          <w:szCs w:val="24"/>
        </w:rPr>
        <w:t>sa</w:t>
      </w:r>
      <w:proofErr w:type="gramEnd"/>
      <w:r w:rsidRPr="00852058">
        <w:rPr>
          <w:rFonts w:ascii="Arial" w:eastAsia="Calibri" w:hAnsi="Arial" w:cs="Arial"/>
          <w:sz w:val="24"/>
          <w:szCs w:val="24"/>
        </w:rPr>
        <w:t xml:space="preserve"> rokom važenja dužim od ovog roka.</w:t>
      </w:r>
    </w:p>
    <w:p w:rsidR="00990BF0" w:rsidRPr="00852058" w:rsidRDefault="00990BF0" w:rsidP="00990B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90BF0" w:rsidRPr="00852058" w:rsidRDefault="00990BF0" w:rsidP="0020697E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  <w:r w:rsidRPr="00852058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Predlaganje izmjena i dopuna tenderske dokumenatacije</w:t>
      </w:r>
    </w:p>
    <w:p w:rsidR="00990BF0" w:rsidRPr="00852058" w:rsidRDefault="00990BF0" w:rsidP="00990BF0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</w:p>
    <w:p w:rsidR="00990BF0" w:rsidRPr="00852058" w:rsidRDefault="00C837AC" w:rsidP="00643D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         </w:t>
      </w:r>
      <w:r w:rsidR="00643DCE" w:rsidRPr="00852058">
        <w:rPr>
          <w:rFonts w:ascii="Arial" w:eastAsia="Times New Roman" w:hAnsi="Arial" w:cs="Arial"/>
          <w:sz w:val="24"/>
          <w:szCs w:val="24"/>
        </w:rPr>
        <w:t xml:space="preserve">Privredni subjekat može da predloži naručiocu da izmijeni i/ili dopuni tendersku dokumentaciju, u roku </w:t>
      </w:r>
      <w:proofErr w:type="gramStart"/>
      <w:r w:rsidR="00643DCE" w:rsidRPr="00852058">
        <w:rPr>
          <w:rFonts w:ascii="Arial" w:eastAsia="Times New Roman" w:hAnsi="Arial" w:cs="Arial"/>
          <w:sz w:val="24"/>
          <w:szCs w:val="24"/>
        </w:rPr>
        <w:t>od</w:t>
      </w:r>
      <w:proofErr w:type="gramEnd"/>
      <w:r w:rsidR="00643DCE" w:rsidRPr="00852058">
        <w:rPr>
          <w:rFonts w:ascii="Arial" w:eastAsia="Times New Roman" w:hAnsi="Arial" w:cs="Arial"/>
          <w:sz w:val="24"/>
          <w:szCs w:val="24"/>
        </w:rPr>
        <w:t xml:space="preserve"> osam dana od dana objavljivanja, odnosno dostavljanja tenderske dokumentacije u skladu sa članom 94 st. 4 i 5 Zakona o javnim nabavkama.</w:t>
      </w:r>
    </w:p>
    <w:p w:rsidR="00990BF0" w:rsidRPr="00852058" w:rsidRDefault="00990BF0" w:rsidP="00990B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         U predlogu se navode razlozi za otklanjane nepravilnosti, nedostataka </w:t>
      </w:r>
      <w:proofErr w:type="gramStart"/>
      <w:r w:rsidRPr="00852058">
        <w:rPr>
          <w:rFonts w:ascii="Arial" w:hAnsi="Arial" w:cs="Arial"/>
          <w:sz w:val="24"/>
          <w:szCs w:val="24"/>
        </w:rPr>
        <w:t>ili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nezakonitosti tenderske dokumentacije ili izmjena i dopuna tenderske dokumentacije, ali predlog ne smije da sadrži konkretne izmjene i/ili dopune.</w:t>
      </w:r>
    </w:p>
    <w:p w:rsidR="00990BF0" w:rsidRPr="00852058" w:rsidRDefault="00990BF0" w:rsidP="00990B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</w:p>
    <w:p w:rsidR="00990BF0" w:rsidRPr="00852058" w:rsidRDefault="00990BF0" w:rsidP="0020697E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  <w:r w:rsidRPr="00852058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Pojašnjenje</w:t>
      </w:r>
      <w:r w:rsidR="00643DCE" w:rsidRPr="00852058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852058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tenderske dokumentacije</w:t>
      </w:r>
    </w:p>
    <w:p w:rsidR="004059C5" w:rsidRPr="00852058" w:rsidRDefault="004059C5" w:rsidP="00405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059C5" w:rsidRPr="00852058" w:rsidRDefault="004059C5" w:rsidP="00643D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52058">
        <w:rPr>
          <w:rFonts w:ascii="Arial" w:eastAsia="Times New Roman" w:hAnsi="Arial" w:cs="Arial"/>
          <w:sz w:val="24"/>
          <w:szCs w:val="24"/>
        </w:rPr>
        <w:t xml:space="preserve">Privredni subjekat ima pravo da pisanim zahtjevom traži </w:t>
      </w:r>
      <w:proofErr w:type="gramStart"/>
      <w:r w:rsidRPr="00852058">
        <w:rPr>
          <w:rFonts w:ascii="Arial" w:eastAsia="Times New Roman" w:hAnsi="Arial" w:cs="Arial"/>
          <w:sz w:val="24"/>
          <w:szCs w:val="24"/>
        </w:rPr>
        <w:t>od</w:t>
      </w:r>
      <w:proofErr w:type="gramEnd"/>
      <w:r w:rsidRPr="00852058">
        <w:rPr>
          <w:rFonts w:ascii="Arial" w:eastAsia="Times New Roman" w:hAnsi="Arial" w:cs="Arial"/>
          <w:sz w:val="24"/>
          <w:szCs w:val="24"/>
        </w:rPr>
        <w:t xml:space="preserve"> naručioca pojašnjenje tenderske dokumentacije najkasnije deset dana prije isteka roka od</w:t>
      </w:r>
      <w:r w:rsidR="00643DCE" w:rsidRPr="00852058">
        <w:rPr>
          <w:rFonts w:ascii="Arial" w:eastAsia="Times New Roman" w:hAnsi="Arial" w:cs="Arial"/>
          <w:sz w:val="24"/>
          <w:szCs w:val="24"/>
        </w:rPr>
        <w:t>ređenog za dostavljanje ponuda.</w:t>
      </w:r>
    </w:p>
    <w:p w:rsidR="004059C5" w:rsidRPr="00852058" w:rsidRDefault="004059C5" w:rsidP="00FC42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Zahtjev se podnosi isključivo u pisanoj formi </w:t>
      </w:r>
      <w:proofErr w:type="gramStart"/>
      <w:r w:rsidRPr="00852058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gramEnd"/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adresu naručioca, e-mail-om, telefaxom ili putem ESJN-a.</w:t>
      </w:r>
      <w:r w:rsidRPr="0085205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footnoteReference w:id="3"/>
      </w:r>
      <w:r w:rsidRPr="008520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801DF" w:rsidRPr="00852058" w:rsidRDefault="007801DF" w:rsidP="004059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059C5" w:rsidRPr="00852058" w:rsidRDefault="004059C5" w:rsidP="0020697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52058">
        <w:rPr>
          <w:rFonts w:ascii="Arial" w:hAnsi="Arial" w:cs="Arial"/>
          <w:b/>
          <w:sz w:val="24"/>
          <w:szCs w:val="24"/>
          <w:u w:val="single"/>
        </w:rPr>
        <w:t>Izjava privrednog subjekta</w:t>
      </w:r>
    </w:p>
    <w:p w:rsidR="004059C5" w:rsidRPr="00852058" w:rsidRDefault="004059C5" w:rsidP="000724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3DCE" w:rsidRPr="00852058" w:rsidRDefault="004059C5" w:rsidP="00643DC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852058">
        <w:rPr>
          <w:rFonts w:ascii="Arial" w:hAnsi="Arial" w:cs="Arial"/>
          <w:sz w:val="24"/>
          <w:szCs w:val="24"/>
        </w:rPr>
        <w:t>Ispunjenost uslova za učešće u postupku javne nabavke dokazuje se izjavom privrednog subjekta.</w:t>
      </w:r>
      <w:proofErr w:type="gramEnd"/>
    </w:p>
    <w:p w:rsidR="00643DCE" w:rsidRPr="00852058" w:rsidRDefault="004059C5" w:rsidP="00643DC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Izjava se do </w:t>
      </w:r>
      <w:proofErr w:type="gramStart"/>
      <w:r w:rsidRPr="00852058">
        <w:rPr>
          <w:rFonts w:ascii="Arial" w:hAnsi="Arial" w:cs="Arial"/>
          <w:sz w:val="24"/>
          <w:szCs w:val="24"/>
        </w:rPr>
        <w:t>dana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uspostavljanja ESJN, dostavlja se u pisanom obliku, a od dana uspostavljanja ESJN dostavlja se u elektro</w:t>
      </w:r>
      <w:r w:rsidR="00643DCE" w:rsidRPr="00852058">
        <w:rPr>
          <w:rFonts w:ascii="Arial" w:hAnsi="Arial" w:cs="Arial"/>
          <w:sz w:val="24"/>
          <w:szCs w:val="24"/>
        </w:rPr>
        <w:t xml:space="preserve">nskom obliku. </w:t>
      </w:r>
    </w:p>
    <w:p w:rsidR="00643DCE" w:rsidRPr="00852058" w:rsidRDefault="004059C5" w:rsidP="00643DC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852058">
        <w:rPr>
          <w:rFonts w:ascii="Arial" w:hAnsi="Arial" w:cs="Arial"/>
          <w:sz w:val="24"/>
          <w:szCs w:val="24"/>
        </w:rPr>
        <w:t>Izjavom podnosilac prijave za kvalifikaciju, odnosno ponude, garantuje da ispunjava obavezne uslove za učešće u postupku javne nabavke i druge uslove utvrđ</w:t>
      </w:r>
      <w:r w:rsidR="00643DCE" w:rsidRPr="00852058">
        <w:rPr>
          <w:rFonts w:ascii="Arial" w:hAnsi="Arial" w:cs="Arial"/>
          <w:sz w:val="24"/>
          <w:szCs w:val="24"/>
        </w:rPr>
        <w:t>ene tenderskom dokumentacijom.</w:t>
      </w:r>
      <w:proofErr w:type="gramEnd"/>
      <w:r w:rsidR="00643DCE" w:rsidRPr="00852058">
        <w:rPr>
          <w:rFonts w:ascii="Arial" w:hAnsi="Arial" w:cs="Arial"/>
          <w:sz w:val="24"/>
          <w:szCs w:val="24"/>
        </w:rPr>
        <w:t xml:space="preserve"> </w:t>
      </w:r>
    </w:p>
    <w:p w:rsidR="00643DCE" w:rsidRPr="00852058" w:rsidRDefault="004059C5" w:rsidP="00643DC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Ako se podnosi zajednička ponuda, izjavu daje svaki član zajedničke ponude, a ako je ponuda podnijeta </w:t>
      </w:r>
      <w:proofErr w:type="gramStart"/>
      <w:r w:rsidRPr="00852058">
        <w:rPr>
          <w:rFonts w:ascii="Arial" w:hAnsi="Arial" w:cs="Arial"/>
          <w:sz w:val="24"/>
          <w:szCs w:val="24"/>
        </w:rPr>
        <w:t>sa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podu</w:t>
      </w:r>
      <w:r w:rsidR="00643DCE" w:rsidRPr="00852058">
        <w:rPr>
          <w:rFonts w:ascii="Arial" w:hAnsi="Arial" w:cs="Arial"/>
          <w:sz w:val="24"/>
          <w:szCs w:val="24"/>
        </w:rPr>
        <w:t xml:space="preserve">govaračem i svaki podugovarač. </w:t>
      </w:r>
    </w:p>
    <w:p w:rsidR="00643DCE" w:rsidRPr="00852058" w:rsidRDefault="004059C5" w:rsidP="00643DC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852058">
        <w:rPr>
          <w:rFonts w:ascii="Arial" w:hAnsi="Arial" w:cs="Arial"/>
          <w:sz w:val="24"/>
          <w:szCs w:val="24"/>
        </w:rPr>
        <w:t>Podnosilac prijave za kvalifikaciju, odnosno ponude, može uz izjavu da dostavi dokaze o ispunjavanju uslova sposobnosti zahtijev</w:t>
      </w:r>
      <w:r w:rsidR="00643DCE" w:rsidRPr="00852058">
        <w:rPr>
          <w:rFonts w:ascii="Arial" w:hAnsi="Arial" w:cs="Arial"/>
          <w:sz w:val="24"/>
          <w:szCs w:val="24"/>
        </w:rPr>
        <w:t>ane tenderskom dokumentacijom.</w:t>
      </w:r>
      <w:proofErr w:type="gramEnd"/>
      <w:r w:rsidR="00643DCE" w:rsidRPr="00852058">
        <w:rPr>
          <w:rFonts w:ascii="Arial" w:hAnsi="Arial" w:cs="Arial"/>
          <w:sz w:val="24"/>
          <w:szCs w:val="24"/>
        </w:rPr>
        <w:t xml:space="preserve"> </w:t>
      </w:r>
    </w:p>
    <w:p w:rsidR="00DC358E" w:rsidRPr="00852058" w:rsidRDefault="004059C5" w:rsidP="00643DC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Izjava se podnosi uz prijavu za kvalifikaciju odnosno ponudu </w:t>
      </w:r>
      <w:proofErr w:type="gramStart"/>
      <w:r w:rsidRPr="00852058">
        <w:rPr>
          <w:rFonts w:ascii="Arial" w:hAnsi="Arial" w:cs="Arial"/>
          <w:sz w:val="24"/>
          <w:szCs w:val="24"/>
        </w:rPr>
        <w:t>na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obrascu 2.</w:t>
      </w:r>
    </w:p>
    <w:p w:rsidR="00BD53D7" w:rsidRPr="00852058" w:rsidRDefault="00BD53D7" w:rsidP="008400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37CF" w:rsidRPr="00852058" w:rsidRDefault="002637CF" w:rsidP="00643DC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C4252" w:rsidRPr="00852058" w:rsidRDefault="00FC4252" w:rsidP="00DE6D1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5205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Način provjere tačnosti izjave privrednog subjekta</w:t>
      </w:r>
    </w:p>
    <w:p w:rsidR="00DE6D14" w:rsidRPr="00852058" w:rsidRDefault="00DE6D14" w:rsidP="00DE6D14">
      <w:pPr>
        <w:pStyle w:val="ListParagraph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4731C" w:rsidRPr="00852058" w:rsidRDefault="00C4731C" w:rsidP="00DE6D1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Naručilac vrši provjeru tačnosti podataka navedenih u izjavi privrednog subjekta </w:t>
      </w:r>
      <w:proofErr w:type="gramStart"/>
      <w:r w:rsidRPr="00852058">
        <w:rPr>
          <w:rFonts w:ascii="Arial" w:hAnsi="Arial" w:cs="Arial"/>
          <w:sz w:val="24"/>
          <w:szCs w:val="24"/>
        </w:rPr>
        <w:t>na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osnovu evidencija koje vode nadležni organi u skladu sa zakonom, uključujući i e-Certis, a može i putem ESJN, odnosno da zatraži od nadležnih organa izdavanje dokaza ili da izvrši uvid u dokaze koje već posjeduje. </w:t>
      </w:r>
    </w:p>
    <w:p w:rsidR="00C4731C" w:rsidRPr="00852058" w:rsidRDefault="00C4731C" w:rsidP="00DE6D1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lastRenderedPageBreak/>
        <w:t xml:space="preserve">Ako podaci navedeni u izjavi privrednog subjekta nijesu dostupni naručiocu </w:t>
      </w:r>
      <w:proofErr w:type="gramStart"/>
      <w:r w:rsidRPr="00852058">
        <w:rPr>
          <w:rFonts w:ascii="Arial" w:hAnsi="Arial" w:cs="Arial"/>
          <w:sz w:val="24"/>
          <w:szCs w:val="24"/>
        </w:rPr>
        <w:t>ili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nije moguće obezbijediti dokaz po službenoj dužnosti, naručilac je dužan da zahtijeva od privrednog subjekta da u roku od osam dana, od dana prijema zahtjeva dostavi original ili ovjerene kopije dokaza predviđenih tenderskom dokumentacijom. </w:t>
      </w:r>
    </w:p>
    <w:p w:rsidR="00C4731C" w:rsidRPr="00852058" w:rsidRDefault="00C4731C" w:rsidP="00DE6D1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Ako je dostavljeni dokaz nepotpun </w:t>
      </w:r>
      <w:proofErr w:type="gramStart"/>
      <w:r w:rsidRPr="00852058">
        <w:rPr>
          <w:rFonts w:ascii="Arial" w:hAnsi="Arial" w:cs="Arial"/>
          <w:sz w:val="24"/>
          <w:szCs w:val="24"/>
        </w:rPr>
        <w:t>ili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nejasan, naručilac je dužan da o tome obavijesti privrednog subjekta i omogući mu da u roku od pet dana, od dana dostavljanja obavještenja, dostavi dokaz koji je potpun i jasan. </w:t>
      </w:r>
    </w:p>
    <w:p w:rsidR="00DE6D14" w:rsidRPr="00852058" w:rsidRDefault="00C4731C" w:rsidP="00DE6D1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Naručilac je dužan da, ako originali ili ovjerene kopije dokaza nijesu obezbijeđeni prije donošenja odluke u postupku javne nabavke od ponuđača koji je podnio ekonomski najpovoljniju ponudu, zahtijeva da u roku koji ne može da bude kraći od pet dana, od dana dostavljanja zahtjeva dostavi original ili ovjerene kopije dokaza predviđenih tenderskom dokumentacijom. </w:t>
      </w:r>
    </w:p>
    <w:p w:rsidR="00072E29" w:rsidRPr="00852058" w:rsidRDefault="00C4731C" w:rsidP="00DE6D14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2058">
        <w:rPr>
          <w:rFonts w:ascii="Arial" w:hAnsi="Arial" w:cs="Arial"/>
          <w:sz w:val="24"/>
          <w:szCs w:val="24"/>
        </w:rPr>
        <w:t xml:space="preserve">Ako ponuđač </w:t>
      </w:r>
      <w:r w:rsidR="00DE6D14" w:rsidRPr="00852058">
        <w:rPr>
          <w:rFonts w:ascii="Arial" w:hAnsi="Arial" w:cs="Arial"/>
          <w:sz w:val="24"/>
          <w:szCs w:val="24"/>
        </w:rPr>
        <w:t xml:space="preserve">koji je podnio ekonomski najpovoljniju ponudu </w:t>
      </w:r>
      <w:r w:rsidRPr="00852058">
        <w:rPr>
          <w:rFonts w:ascii="Arial" w:hAnsi="Arial" w:cs="Arial"/>
          <w:sz w:val="24"/>
          <w:szCs w:val="24"/>
        </w:rPr>
        <w:t xml:space="preserve">ne dostavi original </w:t>
      </w:r>
      <w:proofErr w:type="gramStart"/>
      <w:r w:rsidRPr="00852058">
        <w:rPr>
          <w:rFonts w:ascii="Arial" w:hAnsi="Arial" w:cs="Arial"/>
          <w:sz w:val="24"/>
          <w:szCs w:val="24"/>
        </w:rPr>
        <w:t>ili</w:t>
      </w:r>
      <w:proofErr w:type="gramEnd"/>
      <w:r w:rsidRPr="00852058">
        <w:rPr>
          <w:rFonts w:ascii="Arial" w:hAnsi="Arial" w:cs="Arial"/>
          <w:sz w:val="24"/>
          <w:szCs w:val="24"/>
        </w:rPr>
        <w:t xml:space="preserve"> ovjerene kopije dokaza predviđenih tenderskom dokumentacijom, smatraće se da je odustao od ponude i naručalac je dužan da pozove sljedećeg ponuđača, koji je podnio najpovoljniju ponudu, da dostavi original ili ovjerene kopije dokaza predviđenih tenderskom dokumentacijom ili da poništi postupak u skladu sa ovim zakonom</w:t>
      </w:r>
      <w:r w:rsidR="00DE6D14" w:rsidRPr="00852058">
        <w:rPr>
          <w:rFonts w:ascii="Arial" w:hAnsi="Arial" w:cs="Arial"/>
          <w:sz w:val="24"/>
          <w:szCs w:val="24"/>
        </w:rPr>
        <w:t>.</w:t>
      </w:r>
    </w:p>
    <w:p w:rsidR="00072E29" w:rsidRPr="00852058" w:rsidRDefault="00072E29" w:rsidP="002622C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72E29" w:rsidRPr="00852058" w:rsidRDefault="00072E29" w:rsidP="002622C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72E29" w:rsidRPr="00852058" w:rsidRDefault="00072E29" w:rsidP="002622C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72E29" w:rsidRPr="00852058" w:rsidRDefault="00072E29" w:rsidP="002622C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72E29" w:rsidRPr="00852058" w:rsidRDefault="00072E29" w:rsidP="002622C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622CA" w:rsidRPr="00852058" w:rsidRDefault="002622CA" w:rsidP="004059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622CA" w:rsidRPr="00852058" w:rsidRDefault="002622CA" w:rsidP="002622CA">
      <w:pPr>
        <w:rPr>
          <w:rFonts w:ascii="Arial" w:hAnsi="Arial" w:cs="Arial"/>
          <w:sz w:val="24"/>
          <w:szCs w:val="24"/>
          <w:lang w:eastAsia="en-GB"/>
        </w:rPr>
      </w:pPr>
    </w:p>
    <w:p w:rsidR="002622CA" w:rsidRPr="00852058" w:rsidRDefault="002622CA" w:rsidP="002622C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3483" w:rsidRPr="00852058" w:rsidRDefault="00783483" w:rsidP="002622C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3483" w:rsidRPr="00852058" w:rsidRDefault="00783483" w:rsidP="002622C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3483" w:rsidRPr="00852058" w:rsidRDefault="00783483" w:rsidP="002622C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622CA" w:rsidRPr="00852058" w:rsidRDefault="002622CA" w:rsidP="002622CA">
      <w:pPr>
        <w:spacing w:after="200" w:line="276" w:lineRule="auto"/>
        <w:jc w:val="right"/>
        <w:rPr>
          <w:rFonts w:ascii="Arial" w:eastAsia="Calibri" w:hAnsi="Arial" w:cs="Arial"/>
          <w:color w:val="FF0000"/>
          <w:sz w:val="24"/>
          <w:szCs w:val="24"/>
        </w:rPr>
      </w:pPr>
    </w:p>
    <w:p w:rsidR="009A72C7" w:rsidRPr="00852058" w:rsidRDefault="009A72C7" w:rsidP="009A72C7">
      <w:pPr>
        <w:tabs>
          <w:tab w:val="left" w:pos="1950"/>
        </w:tabs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177CD" w:rsidRPr="00852058" w:rsidRDefault="006177CD" w:rsidP="0062170B">
      <w:pPr>
        <w:tabs>
          <w:tab w:val="left" w:pos="1950"/>
        </w:tabs>
        <w:spacing w:after="200"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783483" w:rsidRPr="00852058" w:rsidRDefault="00783483" w:rsidP="0062170B">
      <w:pPr>
        <w:tabs>
          <w:tab w:val="left" w:pos="1950"/>
        </w:tabs>
        <w:spacing w:after="200"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783483" w:rsidRPr="00852058" w:rsidRDefault="00783483" w:rsidP="0062170B">
      <w:pPr>
        <w:tabs>
          <w:tab w:val="left" w:pos="1950"/>
        </w:tabs>
        <w:spacing w:after="200"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783483" w:rsidRPr="00852058" w:rsidRDefault="00783483" w:rsidP="0062170B">
      <w:pPr>
        <w:tabs>
          <w:tab w:val="left" w:pos="1950"/>
        </w:tabs>
        <w:spacing w:after="200"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783483" w:rsidRPr="00852058" w:rsidRDefault="00783483" w:rsidP="0062170B">
      <w:pPr>
        <w:tabs>
          <w:tab w:val="left" w:pos="1950"/>
        </w:tabs>
        <w:spacing w:after="200"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sectPr w:rsidR="00783483" w:rsidRPr="00852058" w:rsidSect="00615CE3">
      <w:pgSz w:w="11906" w:h="16838" w:code="9"/>
      <w:pgMar w:top="1276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82" w:rsidRDefault="00150282" w:rsidP="009F2982">
      <w:pPr>
        <w:spacing w:after="0" w:line="240" w:lineRule="auto"/>
      </w:pPr>
      <w:r>
        <w:separator/>
      </w:r>
    </w:p>
  </w:endnote>
  <w:endnote w:type="continuationSeparator" w:id="0">
    <w:p w:rsidR="00150282" w:rsidRDefault="00150282" w:rsidP="009F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4F" w:rsidRPr="000074F9" w:rsidRDefault="00A80E4E" w:rsidP="00D74F5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074F9">
      <w:rPr>
        <w:rFonts w:ascii="Times New Roman" w:hAnsi="Times New Roman" w:cs="Times New Roman"/>
        <w:sz w:val="20"/>
        <w:szCs w:val="20"/>
      </w:rPr>
      <w:fldChar w:fldCharType="begin"/>
    </w:r>
    <w:r w:rsidR="00A2064F" w:rsidRPr="000074F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074F9">
      <w:rPr>
        <w:rFonts w:ascii="Times New Roman" w:hAnsi="Times New Roman" w:cs="Times New Roman"/>
        <w:sz w:val="20"/>
        <w:szCs w:val="20"/>
      </w:rPr>
      <w:fldChar w:fldCharType="separate"/>
    </w:r>
    <w:r w:rsidR="003418AA">
      <w:rPr>
        <w:rFonts w:ascii="Times New Roman" w:hAnsi="Times New Roman" w:cs="Times New Roman"/>
        <w:noProof/>
        <w:sz w:val="20"/>
        <w:szCs w:val="20"/>
      </w:rPr>
      <w:t>1</w:t>
    </w:r>
    <w:r w:rsidRPr="000074F9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82" w:rsidRDefault="00150282" w:rsidP="009F2982">
      <w:pPr>
        <w:spacing w:after="0" w:line="240" w:lineRule="auto"/>
      </w:pPr>
      <w:r>
        <w:separator/>
      </w:r>
    </w:p>
  </w:footnote>
  <w:footnote w:type="continuationSeparator" w:id="0">
    <w:p w:rsidR="00150282" w:rsidRDefault="00150282" w:rsidP="009F2982">
      <w:pPr>
        <w:spacing w:after="0" w:line="240" w:lineRule="auto"/>
      </w:pPr>
      <w:r>
        <w:continuationSeparator/>
      </w:r>
    </w:p>
  </w:footnote>
  <w:footnote w:id="1">
    <w:p w:rsidR="00A2064F" w:rsidRPr="00EC5EF6" w:rsidRDefault="00A2064F">
      <w:pPr>
        <w:pStyle w:val="FootnoteText"/>
        <w:rPr>
          <w:rFonts w:ascii="Arial" w:hAnsi="Arial" w:cs="Arial"/>
          <w:sz w:val="16"/>
          <w:szCs w:val="16"/>
        </w:rPr>
      </w:pPr>
      <w:r w:rsidRPr="00EC5EF6">
        <w:rPr>
          <w:rStyle w:val="FootnoteReference"/>
          <w:rFonts w:ascii="Arial" w:hAnsi="Arial" w:cs="Arial"/>
          <w:sz w:val="16"/>
          <w:szCs w:val="16"/>
        </w:rPr>
        <w:footnoteRef/>
      </w:r>
      <w:r w:rsidRPr="00EC5EF6">
        <w:rPr>
          <w:rFonts w:ascii="Arial" w:hAnsi="Arial" w:cs="Arial"/>
          <w:sz w:val="16"/>
          <w:szCs w:val="16"/>
        </w:rPr>
        <w:t xml:space="preserve"> Ponuđač popunjava samo djelove koji su traženi tenderskom dokumetacijom</w:t>
      </w:r>
    </w:p>
  </w:footnote>
  <w:footnote w:id="2">
    <w:p w:rsidR="00A2064F" w:rsidRDefault="00A2064F" w:rsidP="00615CE3">
      <w:pPr>
        <w:pStyle w:val="FootnoteText"/>
      </w:pPr>
      <w:r w:rsidRPr="00EC5EF6">
        <w:rPr>
          <w:rStyle w:val="FootnoteReference"/>
          <w:rFonts w:ascii="Arial" w:hAnsi="Arial" w:cs="Arial"/>
        </w:rPr>
        <w:footnoteRef/>
      </w:r>
      <w:r w:rsidRPr="00EC5EF6">
        <w:rPr>
          <w:rFonts w:ascii="Arial" w:hAnsi="Arial" w:cs="Arial"/>
        </w:rPr>
        <w:t xml:space="preserve"> </w:t>
      </w:r>
      <w:r w:rsidRPr="00EC5EF6">
        <w:rPr>
          <w:rFonts w:ascii="Arial" w:hAnsi="Arial" w:cs="Arial"/>
          <w:sz w:val="16"/>
          <w:szCs w:val="16"/>
        </w:rPr>
        <w:t>Primjenjivo od dana uspostavljanja ESJN-a</w:t>
      </w:r>
    </w:p>
  </w:footnote>
  <w:footnote w:id="3">
    <w:p w:rsidR="00A2064F" w:rsidRPr="00761A17" w:rsidRDefault="00A2064F" w:rsidP="004059C5">
      <w:pPr>
        <w:pStyle w:val="FootnoteText"/>
        <w:jc w:val="both"/>
        <w:rPr>
          <w:rFonts w:ascii="Times New Roman" w:hAnsi="Times New Roman"/>
          <w:sz w:val="14"/>
          <w:szCs w:val="14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17D"/>
    <w:multiLevelType w:val="hybridMultilevel"/>
    <w:tmpl w:val="775A19A2"/>
    <w:lvl w:ilvl="0" w:tplc="E852398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0DD0"/>
    <w:multiLevelType w:val="hybridMultilevel"/>
    <w:tmpl w:val="EE62D568"/>
    <w:lvl w:ilvl="0" w:tplc="AC4EB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1C1E"/>
    <w:multiLevelType w:val="hybridMultilevel"/>
    <w:tmpl w:val="01267674"/>
    <w:lvl w:ilvl="0" w:tplc="BAB65F8E">
      <w:start w:val="4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3657"/>
    <w:multiLevelType w:val="hybridMultilevel"/>
    <w:tmpl w:val="F158843E"/>
    <w:lvl w:ilvl="0" w:tplc="010215C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8736D"/>
    <w:multiLevelType w:val="hybridMultilevel"/>
    <w:tmpl w:val="97263BEC"/>
    <w:lvl w:ilvl="0" w:tplc="0409000F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35B7064"/>
    <w:multiLevelType w:val="hybridMultilevel"/>
    <w:tmpl w:val="F140CA5A"/>
    <w:lvl w:ilvl="0" w:tplc="0409000F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44F40"/>
    <w:multiLevelType w:val="hybridMultilevel"/>
    <w:tmpl w:val="722C910E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7C536C"/>
    <w:multiLevelType w:val="hybridMultilevel"/>
    <w:tmpl w:val="92987FD6"/>
    <w:lvl w:ilvl="0" w:tplc="2C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E2664"/>
    <w:multiLevelType w:val="hybridMultilevel"/>
    <w:tmpl w:val="3A122A7E"/>
    <w:lvl w:ilvl="0" w:tplc="C9901FEE">
      <w:start w:val="1"/>
      <w:numFmt w:val="upp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F500BB"/>
    <w:multiLevelType w:val="hybridMultilevel"/>
    <w:tmpl w:val="68AE620C"/>
    <w:lvl w:ilvl="0" w:tplc="F792505C">
      <w:start w:val="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862F2"/>
    <w:multiLevelType w:val="hybridMultilevel"/>
    <w:tmpl w:val="4C501C3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575C6"/>
    <w:multiLevelType w:val="hybridMultilevel"/>
    <w:tmpl w:val="CBBC7F24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A448C"/>
    <w:multiLevelType w:val="hybridMultilevel"/>
    <w:tmpl w:val="BBF08482"/>
    <w:lvl w:ilvl="0" w:tplc="2C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168CE"/>
    <w:multiLevelType w:val="hybridMultilevel"/>
    <w:tmpl w:val="F24AC2FC"/>
    <w:lvl w:ilvl="0" w:tplc="DD5A6B3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D059B"/>
    <w:multiLevelType w:val="hybridMultilevel"/>
    <w:tmpl w:val="271CDEAA"/>
    <w:lvl w:ilvl="0" w:tplc="2B8E56FA">
      <w:start w:val="5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Times New Roman" w:hint="default"/>
        <w:sz w:val="14"/>
      </w:rPr>
    </w:lvl>
    <w:lvl w:ilvl="1" w:tplc="2C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>
    <w:nsid w:val="735301C6"/>
    <w:multiLevelType w:val="hybridMultilevel"/>
    <w:tmpl w:val="CBBC7F24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185735"/>
    <w:multiLevelType w:val="hybridMultilevel"/>
    <w:tmpl w:val="18DAB8F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E717D"/>
    <w:multiLevelType w:val="hybridMultilevel"/>
    <w:tmpl w:val="762ACA42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62AED"/>
    <w:multiLevelType w:val="hybridMultilevel"/>
    <w:tmpl w:val="164CBF0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556DF"/>
    <w:multiLevelType w:val="hybridMultilevel"/>
    <w:tmpl w:val="CC0694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E6479"/>
    <w:multiLevelType w:val="hybridMultilevel"/>
    <w:tmpl w:val="3CE69802"/>
    <w:lvl w:ilvl="0" w:tplc="11AC5332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7"/>
  </w:num>
  <w:num w:numId="9">
    <w:abstractNumId w:val="16"/>
  </w:num>
  <w:num w:numId="10">
    <w:abstractNumId w:val="17"/>
  </w:num>
  <w:num w:numId="11">
    <w:abstractNumId w:val="19"/>
  </w:num>
  <w:num w:numId="12">
    <w:abstractNumId w:val="13"/>
  </w:num>
  <w:num w:numId="13">
    <w:abstractNumId w:val="22"/>
  </w:num>
  <w:num w:numId="14">
    <w:abstractNumId w:val="14"/>
  </w:num>
  <w:num w:numId="15">
    <w:abstractNumId w:val="9"/>
  </w:num>
  <w:num w:numId="16">
    <w:abstractNumId w:val="0"/>
  </w:num>
  <w:num w:numId="17">
    <w:abstractNumId w:val="10"/>
  </w:num>
  <w:num w:numId="18">
    <w:abstractNumId w:val="23"/>
  </w:num>
  <w:num w:numId="19">
    <w:abstractNumId w:val="2"/>
  </w:num>
  <w:num w:numId="20">
    <w:abstractNumId w:val="3"/>
  </w:num>
  <w:num w:numId="21">
    <w:abstractNumId w:val="1"/>
  </w:num>
  <w:num w:numId="22">
    <w:abstractNumId w:val="21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82"/>
    <w:rsid w:val="00003CE1"/>
    <w:rsid w:val="00046FA7"/>
    <w:rsid w:val="00057561"/>
    <w:rsid w:val="00060BF1"/>
    <w:rsid w:val="00070C75"/>
    <w:rsid w:val="000724AD"/>
    <w:rsid w:val="00072E29"/>
    <w:rsid w:val="000A10C3"/>
    <w:rsid w:val="000B6396"/>
    <w:rsid w:val="000C5E20"/>
    <w:rsid w:val="000E6B33"/>
    <w:rsid w:val="000F0B9C"/>
    <w:rsid w:val="00147AD9"/>
    <w:rsid w:val="00150282"/>
    <w:rsid w:val="0015309B"/>
    <w:rsid w:val="00173478"/>
    <w:rsid w:val="00173FA2"/>
    <w:rsid w:val="0019647D"/>
    <w:rsid w:val="002040D9"/>
    <w:rsid w:val="0020697E"/>
    <w:rsid w:val="0022757C"/>
    <w:rsid w:val="0023045B"/>
    <w:rsid w:val="00230561"/>
    <w:rsid w:val="00243E1C"/>
    <w:rsid w:val="002622CA"/>
    <w:rsid w:val="002637CF"/>
    <w:rsid w:val="00280F35"/>
    <w:rsid w:val="002976DE"/>
    <w:rsid w:val="002A7CAA"/>
    <w:rsid w:val="002B7BEA"/>
    <w:rsid w:val="00304394"/>
    <w:rsid w:val="003418AA"/>
    <w:rsid w:val="00355B95"/>
    <w:rsid w:val="00360485"/>
    <w:rsid w:val="003C76BB"/>
    <w:rsid w:val="003D6CFA"/>
    <w:rsid w:val="004059C5"/>
    <w:rsid w:val="00421457"/>
    <w:rsid w:val="004267C1"/>
    <w:rsid w:val="004455A4"/>
    <w:rsid w:val="00450B9A"/>
    <w:rsid w:val="00455453"/>
    <w:rsid w:val="00483F23"/>
    <w:rsid w:val="0048477C"/>
    <w:rsid w:val="004848B0"/>
    <w:rsid w:val="004970BA"/>
    <w:rsid w:val="004A1378"/>
    <w:rsid w:val="004A2D2C"/>
    <w:rsid w:val="004C1B9B"/>
    <w:rsid w:val="004C2EC3"/>
    <w:rsid w:val="005173B8"/>
    <w:rsid w:val="00527534"/>
    <w:rsid w:val="00551199"/>
    <w:rsid w:val="00551BF3"/>
    <w:rsid w:val="005C5AE5"/>
    <w:rsid w:val="00615CE3"/>
    <w:rsid w:val="006177CD"/>
    <w:rsid w:val="0062170B"/>
    <w:rsid w:val="00622DF6"/>
    <w:rsid w:val="00635139"/>
    <w:rsid w:val="00643DCE"/>
    <w:rsid w:val="00643E6A"/>
    <w:rsid w:val="00653639"/>
    <w:rsid w:val="00656778"/>
    <w:rsid w:val="00667A6F"/>
    <w:rsid w:val="006822D2"/>
    <w:rsid w:val="006951E1"/>
    <w:rsid w:val="006C6FBC"/>
    <w:rsid w:val="006D0DF2"/>
    <w:rsid w:val="006E4446"/>
    <w:rsid w:val="006E76B4"/>
    <w:rsid w:val="007123FE"/>
    <w:rsid w:val="007206E8"/>
    <w:rsid w:val="00732DF9"/>
    <w:rsid w:val="007801DF"/>
    <w:rsid w:val="00783483"/>
    <w:rsid w:val="00803FD7"/>
    <w:rsid w:val="00812920"/>
    <w:rsid w:val="008207CF"/>
    <w:rsid w:val="008400D2"/>
    <w:rsid w:val="00847527"/>
    <w:rsid w:val="00852058"/>
    <w:rsid w:val="008544F6"/>
    <w:rsid w:val="00866DD7"/>
    <w:rsid w:val="008718DA"/>
    <w:rsid w:val="00872444"/>
    <w:rsid w:val="008805BD"/>
    <w:rsid w:val="00894503"/>
    <w:rsid w:val="008A1D0F"/>
    <w:rsid w:val="008C641A"/>
    <w:rsid w:val="008E510F"/>
    <w:rsid w:val="009249D4"/>
    <w:rsid w:val="00963984"/>
    <w:rsid w:val="009646AB"/>
    <w:rsid w:val="00977C0E"/>
    <w:rsid w:val="009833AB"/>
    <w:rsid w:val="00984C29"/>
    <w:rsid w:val="00987A12"/>
    <w:rsid w:val="00990BF0"/>
    <w:rsid w:val="009A1B73"/>
    <w:rsid w:val="009A72C7"/>
    <w:rsid w:val="009F0B5A"/>
    <w:rsid w:val="009F2982"/>
    <w:rsid w:val="00A05691"/>
    <w:rsid w:val="00A2064F"/>
    <w:rsid w:val="00A80E4E"/>
    <w:rsid w:val="00AB591E"/>
    <w:rsid w:val="00AC53DE"/>
    <w:rsid w:val="00AE3EEB"/>
    <w:rsid w:val="00B305BB"/>
    <w:rsid w:val="00B47E27"/>
    <w:rsid w:val="00B54054"/>
    <w:rsid w:val="00B72A17"/>
    <w:rsid w:val="00B83B58"/>
    <w:rsid w:val="00BA1008"/>
    <w:rsid w:val="00BB6527"/>
    <w:rsid w:val="00BC6369"/>
    <w:rsid w:val="00BC7528"/>
    <w:rsid w:val="00BD53D7"/>
    <w:rsid w:val="00BE1B24"/>
    <w:rsid w:val="00BE591F"/>
    <w:rsid w:val="00C41916"/>
    <w:rsid w:val="00C4731C"/>
    <w:rsid w:val="00C837AC"/>
    <w:rsid w:val="00CF1391"/>
    <w:rsid w:val="00D60C5D"/>
    <w:rsid w:val="00D715F3"/>
    <w:rsid w:val="00D72EA3"/>
    <w:rsid w:val="00D74A7B"/>
    <w:rsid w:val="00D74F57"/>
    <w:rsid w:val="00DC358E"/>
    <w:rsid w:val="00DC5E5E"/>
    <w:rsid w:val="00DC6216"/>
    <w:rsid w:val="00DD297E"/>
    <w:rsid w:val="00DE6D14"/>
    <w:rsid w:val="00E20B4B"/>
    <w:rsid w:val="00E816E2"/>
    <w:rsid w:val="00E87C82"/>
    <w:rsid w:val="00EA25D9"/>
    <w:rsid w:val="00EB7702"/>
    <w:rsid w:val="00EC5EF6"/>
    <w:rsid w:val="00ED0427"/>
    <w:rsid w:val="00EF38E7"/>
    <w:rsid w:val="00F43FB3"/>
    <w:rsid w:val="00F8260F"/>
    <w:rsid w:val="00F875FC"/>
    <w:rsid w:val="00F91805"/>
    <w:rsid w:val="00FA10FE"/>
    <w:rsid w:val="00FB675B"/>
    <w:rsid w:val="00FC4252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BA"/>
  </w:style>
  <w:style w:type="paragraph" w:styleId="Heading1">
    <w:name w:val="heading 1"/>
    <w:basedOn w:val="Title"/>
    <w:next w:val="Normal"/>
    <w:link w:val="Heading1Char"/>
    <w:uiPriority w:val="9"/>
    <w:qFormat/>
    <w:rsid w:val="006177CD"/>
    <w:pPr>
      <w:keepNext/>
      <w:keepLines/>
      <w:spacing w:before="240"/>
      <w:outlineLvl w:val="0"/>
    </w:pPr>
    <w:rPr>
      <w:rFonts w:ascii="Arial Narrow" w:hAnsi="Arial Narrow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7CD"/>
    <w:pPr>
      <w:keepNext/>
      <w:keepLines/>
      <w:spacing w:before="40" w:after="0"/>
      <w:jc w:val="center"/>
      <w:outlineLvl w:val="1"/>
    </w:pPr>
    <w:rPr>
      <w:rFonts w:ascii="Arial Narrow" w:eastAsiaTheme="majorEastAsia" w:hAnsi="Arial Narrow" w:cstheme="majorBidi"/>
      <w:b/>
      <w:cap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F298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298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rsid w:val="009F29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5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0F"/>
  </w:style>
  <w:style w:type="paragraph" w:styleId="Footer">
    <w:name w:val="footer"/>
    <w:basedOn w:val="Normal"/>
    <w:link w:val="FooterChar"/>
    <w:uiPriority w:val="99"/>
    <w:unhideWhenUsed/>
    <w:rsid w:val="008E5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0F"/>
  </w:style>
  <w:style w:type="character" w:styleId="CommentReference">
    <w:name w:val="annotation reference"/>
    <w:basedOn w:val="DefaultParagraphFont"/>
    <w:uiPriority w:val="99"/>
    <w:semiHidden/>
    <w:unhideWhenUsed/>
    <w:rsid w:val="009A7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6E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724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4AD"/>
  </w:style>
  <w:style w:type="character" w:customStyle="1" w:styleId="Heading1Char">
    <w:name w:val="Heading 1 Char"/>
    <w:basedOn w:val="DefaultParagraphFont"/>
    <w:link w:val="Heading1"/>
    <w:uiPriority w:val="9"/>
    <w:rsid w:val="006177CD"/>
    <w:rPr>
      <w:rFonts w:ascii="Arial Narrow" w:eastAsiaTheme="majorEastAsia" w:hAnsi="Arial Narrow" w:cstheme="majorBidi"/>
      <w:b/>
      <w:color w:val="000000" w:themeColor="text1"/>
      <w:spacing w:val="-10"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77CD"/>
    <w:rPr>
      <w:rFonts w:ascii="Arial Narrow" w:eastAsiaTheme="majorEastAsia" w:hAnsi="Arial Narrow" w:cstheme="majorBidi"/>
      <w:b/>
      <w:caps/>
      <w:color w:val="000000" w:themeColor="text1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177CD"/>
  </w:style>
  <w:style w:type="paragraph" w:customStyle="1" w:styleId="Annexetitre">
    <w:name w:val="Annexe titre"/>
    <w:basedOn w:val="Normal"/>
    <w:next w:val="Normal"/>
    <w:rsid w:val="006177C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hr-HR" w:eastAsia="en-GB"/>
    </w:rPr>
  </w:style>
  <w:style w:type="paragraph" w:customStyle="1" w:styleId="ChapterTitle">
    <w:name w:val="ChapterTitle"/>
    <w:basedOn w:val="Normal"/>
    <w:next w:val="Normal"/>
    <w:rsid w:val="006177C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hr-HR" w:eastAsia="en-GB"/>
    </w:rPr>
  </w:style>
  <w:style w:type="paragraph" w:customStyle="1" w:styleId="SectionTitle">
    <w:name w:val="SectionTitle"/>
    <w:basedOn w:val="Normal"/>
    <w:next w:val="Heading1"/>
    <w:rsid w:val="006177C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hr-HR" w:eastAsia="en-GB"/>
    </w:rPr>
  </w:style>
  <w:style w:type="character" w:styleId="Hyperlink">
    <w:name w:val="Hyperlink"/>
    <w:basedOn w:val="DefaultParagraphFont"/>
    <w:uiPriority w:val="99"/>
    <w:unhideWhenUsed/>
    <w:rsid w:val="006177CD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177CD"/>
    <w:pPr>
      <w:spacing w:line="259" w:lineRule="auto"/>
      <w:contextualSpacing w:val="0"/>
      <w:outlineLvl w:val="9"/>
    </w:pPr>
    <w:rPr>
      <w:rFonts w:asciiTheme="majorHAnsi" w:hAnsiTheme="majorHAnsi"/>
      <w:b w:val="0"/>
      <w:color w:val="2E74B5" w:themeColor="accent1" w:themeShade="BF"/>
      <w:spacing w:val="0"/>
      <w:kern w:val="0"/>
      <w:sz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177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7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6177CD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6177CD"/>
    <w:pPr>
      <w:numPr>
        <w:ilvl w:val="1"/>
      </w:numPr>
      <w:spacing w:line="360" w:lineRule="auto"/>
    </w:pPr>
    <w:rPr>
      <w:rFonts w:ascii="Arial Narrow" w:eastAsiaTheme="minorEastAsia" w:hAnsi="Arial Narrow"/>
      <w:b/>
      <w:cap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77CD"/>
    <w:rPr>
      <w:rFonts w:ascii="Arial Narrow" w:eastAsiaTheme="minorEastAsia" w:hAnsi="Arial Narrow"/>
      <w:b/>
      <w:caps/>
      <w:color w:val="000000" w:themeColor="text1"/>
      <w:spacing w:val="15"/>
    </w:rPr>
  </w:style>
  <w:style w:type="paragraph" w:styleId="TOC2">
    <w:name w:val="toc 2"/>
    <w:basedOn w:val="Normal"/>
    <w:next w:val="Normal"/>
    <w:autoRedefine/>
    <w:uiPriority w:val="39"/>
    <w:unhideWhenUsed/>
    <w:rsid w:val="006177CD"/>
    <w:pPr>
      <w:spacing w:after="100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177CD"/>
    <w:pPr>
      <w:spacing w:after="100"/>
      <w:ind w:left="440"/>
    </w:pPr>
    <w:rPr>
      <w:rFonts w:eastAsiaTheme="minorEastAsia" w:cs="Times New Roman"/>
      <w:lang w:val="en-US"/>
    </w:rPr>
  </w:style>
  <w:style w:type="paragraph" w:styleId="NoSpacing">
    <w:name w:val="No Spacing"/>
    <w:uiPriority w:val="1"/>
    <w:qFormat/>
    <w:rsid w:val="00852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BA"/>
  </w:style>
  <w:style w:type="paragraph" w:styleId="Heading1">
    <w:name w:val="heading 1"/>
    <w:basedOn w:val="Title"/>
    <w:next w:val="Normal"/>
    <w:link w:val="Heading1Char"/>
    <w:uiPriority w:val="9"/>
    <w:qFormat/>
    <w:rsid w:val="006177CD"/>
    <w:pPr>
      <w:keepNext/>
      <w:keepLines/>
      <w:spacing w:before="240"/>
      <w:outlineLvl w:val="0"/>
    </w:pPr>
    <w:rPr>
      <w:rFonts w:ascii="Arial Narrow" w:hAnsi="Arial Narrow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7CD"/>
    <w:pPr>
      <w:keepNext/>
      <w:keepLines/>
      <w:spacing w:before="40" w:after="0"/>
      <w:jc w:val="center"/>
      <w:outlineLvl w:val="1"/>
    </w:pPr>
    <w:rPr>
      <w:rFonts w:ascii="Arial Narrow" w:eastAsiaTheme="majorEastAsia" w:hAnsi="Arial Narrow" w:cstheme="majorBidi"/>
      <w:b/>
      <w:cap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F298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298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rsid w:val="009F29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5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0F"/>
  </w:style>
  <w:style w:type="paragraph" w:styleId="Footer">
    <w:name w:val="footer"/>
    <w:basedOn w:val="Normal"/>
    <w:link w:val="FooterChar"/>
    <w:uiPriority w:val="99"/>
    <w:unhideWhenUsed/>
    <w:rsid w:val="008E5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0F"/>
  </w:style>
  <w:style w:type="character" w:styleId="CommentReference">
    <w:name w:val="annotation reference"/>
    <w:basedOn w:val="DefaultParagraphFont"/>
    <w:uiPriority w:val="99"/>
    <w:semiHidden/>
    <w:unhideWhenUsed/>
    <w:rsid w:val="009A7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6E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724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4AD"/>
  </w:style>
  <w:style w:type="character" w:customStyle="1" w:styleId="Heading1Char">
    <w:name w:val="Heading 1 Char"/>
    <w:basedOn w:val="DefaultParagraphFont"/>
    <w:link w:val="Heading1"/>
    <w:uiPriority w:val="9"/>
    <w:rsid w:val="006177CD"/>
    <w:rPr>
      <w:rFonts w:ascii="Arial Narrow" w:eastAsiaTheme="majorEastAsia" w:hAnsi="Arial Narrow" w:cstheme="majorBidi"/>
      <w:b/>
      <w:color w:val="000000" w:themeColor="text1"/>
      <w:spacing w:val="-10"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77CD"/>
    <w:rPr>
      <w:rFonts w:ascii="Arial Narrow" w:eastAsiaTheme="majorEastAsia" w:hAnsi="Arial Narrow" w:cstheme="majorBidi"/>
      <w:b/>
      <w:caps/>
      <w:color w:val="000000" w:themeColor="text1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177CD"/>
  </w:style>
  <w:style w:type="paragraph" w:customStyle="1" w:styleId="Annexetitre">
    <w:name w:val="Annexe titre"/>
    <w:basedOn w:val="Normal"/>
    <w:next w:val="Normal"/>
    <w:rsid w:val="006177C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hr-HR" w:eastAsia="en-GB"/>
    </w:rPr>
  </w:style>
  <w:style w:type="paragraph" w:customStyle="1" w:styleId="ChapterTitle">
    <w:name w:val="ChapterTitle"/>
    <w:basedOn w:val="Normal"/>
    <w:next w:val="Normal"/>
    <w:rsid w:val="006177C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hr-HR" w:eastAsia="en-GB"/>
    </w:rPr>
  </w:style>
  <w:style w:type="paragraph" w:customStyle="1" w:styleId="SectionTitle">
    <w:name w:val="SectionTitle"/>
    <w:basedOn w:val="Normal"/>
    <w:next w:val="Heading1"/>
    <w:rsid w:val="006177C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hr-HR" w:eastAsia="en-GB"/>
    </w:rPr>
  </w:style>
  <w:style w:type="character" w:styleId="Hyperlink">
    <w:name w:val="Hyperlink"/>
    <w:basedOn w:val="DefaultParagraphFont"/>
    <w:uiPriority w:val="99"/>
    <w:unhideWhenUsed/>
    <w:rsid w:val="006177CD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177CD"/>
    <w:pPr>
      <w:spacing w:line="259" w:lineRule="auto"/>
      <w:contextualSpacing w:val="0"/>
      <w:outlineLvl w:val="9"/>
    </w:pPr>
    <w:rPr>
      <w:rFonts w:asciiTheme="majorHAnsi" w:hAnsiTheme="majorHAnsi"/>
      <w:b w:val="0"/>
      <w:color w:val="2E74B5" w:themeColor="accent1" w:themeShade="BF"/>
      <w:spacing w:val="0"/>
      <w:kern w:val="0"/>
      <w:sz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177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7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6177CD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6177CD"/>
    <w:pPr>
      <w:numPr>
        <w:ilvl w:val="1"/>
      </w:numPr>
      <w:spacing w:line="360" w:lineRule="auto"/>
    </w:pPr>
    <w:rPr>
      <w:rFonts w:ascii="Arial Narrow" w:eastAsiaTheme="minorEastAsia" w:hAnsi="Arial Narrow"/>
      <w:b/>
      <w:cap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77CD"/>
    <w:rPr>
      <w:rFonts w:ascii="Arial Narrow" w:eastAsiaTheme="minorEastAsia" w:hAnsi="Arial Narrow"/>
      <w:b/>
      <w:caps/>
      <w:color w:val="000000" w:themeColor="text1"/>
      <w:spacing w:val="15"/>
    </w:rPr>
  </w:style>
  <w:style w:type="paragraph" w:styleId="TOC2">
    <w:name w:val="toc 2"/>
    <w:basedOn w:val="Normal"/>
    <w:next w:val="Normal"/>
    <w:autoRedefine/>
    <w:uiPriority w:val="39"/>
    <w:unhideWhenUsed/>
    <w:rsid w:val="006177CD"/>
    <w:pPr>
      <w:spacing w:after="100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177CD"/>
    <w:pPr>
      <w:spacing w:after="100"/>
      <w:ind w:left="440"/>
    </w:pPr>
    <w:rPr>
      <w:rFonts w:eastAsiaTheme="minorEastAsia" w:cs="Times New Roman"/>
      <w:lang w:val="en-US"/>
    </w:rPr>
  </w:style>
  <w:style w:type="paragraph" w:styleId="NoSpacing">
    <w:name w:val="No Spacing"/>
    <w:uiPriority w:val="1"/>
    <w:qFormat/>
    <w:rsid w:val="0085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FFA7-32AD-4D95-BA7E-C24359F5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Farisa Kardovic</dc:creator>
  <cp:lastModifiedBy>Radmila Lucic</cp:lastModifiedBy>
  <cp:revision>2</cp:revision>
  <cp:lastPrinted>2020-07-03T11:08:00Z</cp:lastPrinted>
  <dcterms:created xsi:type="dcterms:W3CDTF">2020-07-20T05:08:00Z</dcterms:created>
  <dcterms:modified xsi:type="dcterms:W3CDTF">2020-07-20T05:08:00Z</dcterms:modified>
</cp:coreProperties>
</file>