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B8" w:rsidRDefault="00125AB8" w:rsidP="00FF4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osnovu člana 38 Zakona o lokalnoj samoupravi („Sl. List Crne Gore“ br. 02/18</w:t>
      </w:r>
      <w:r w:rsidR="008947B1">
        <w:rPr>
          <w:rFonts w:ascii="Arial" w:hAnsi="Arial" w:cs="Arial"/>
        </w:rPr>
        <w:t>,34/19, i 38/20</w:t>
      </w:r>
      <w:r>
        <w:rPr>
          <w:rFonts w:ascii="Arial" w:hAnsi="Arial" w:cs="Arial"/>
        </w:rPr>
        <w:t>) i člana 35</w:t>
      </w:r>
      <w:r w:rsidRPr="00125AB8">
        <w:rPr>
          <w:rFonts w:ascii="Arial" w:hAnsi="Arial" w:cs="Arial"/>
        </w:rPr>
        <w:t xml:space="preserve"> Statuta opštine Tivat("Sl. list </w:t>
      </w:r>
      <w:r>
        <w:rPr>
          <w:rFonts w:ascii="Arial" w:hAnsi="Arial" w:cs="Arial"/>
        </w:rPr>
        <w:t>Crne Gore – opštinski propisi“ br. 24/18</w:t>
      </w:r>
      <w:r w:rsidR="008947B1">
        <w:rPr>
          <w:rFonts w:ascii="Arial" w:hAnsi="Arial" w:cs="Arial"/>
        </w:rPr>
        <w:t>,09/20</w:t>
      </w:r>
      <w:r w:rsidRPr="00125AB8">
        <w:rPr>
          <w:rFonts w:ascii="Arial" w:hAnsi="Arial" w:cs="Arial"/>
        </w:rPr>
        <w:t xml:space="preserve">), Skupština opštine Tivat, na sjednici održanoj dana </w:t>
      </w:r>
      <w:r w:rsidR="008947B1">
        <w:rPr>
          <w:rFonts w:ascii="Arial" w:hAnsi="Arial" w:cs="Arial"/>
        </w:rPr>
        <w:t>11.08.2020</w:t>
      </w:r>
      <w:r>
        <w:rPr>
          <w:rFonts w:ascii="Arial" w:hAnsi="Arial" w:cs="Arial"/>
        </w:rPr>
        <w:t>.</w:t>
      </w:r>
      <w:r w:rsidRPr="00125AB8">
        <w:rPr>
          <w:rFonts w:ascii="Arial" w:hAnsi="Arial" w:cs="Arial"/>
        </w:rPr>
        <w:t xml:space="preserve"> godine, donijela je</w:t>
      </w:r>
    </w:p>
    <w:p w:rsidR="008947B1" w:rsidRPr="00125AB8" w:rsidRDefault="008947B1" w:rsidP="00FF4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5AB8" w:rsidRPr="00125AB8" w:rsidRDefault="00125AB8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5AB8" w:rsidRPr="009A700C" w:rsidRDefault="00125AB8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9A700C">
        <w:rPr>
          <w:rFonts w:ascii="Arial" w:hAnsi="Arial" w:cs="Arial"/>
          <w:b/>
        </w:rPr>
        <w:t>ODLUKU</w:t>
      </w:r>
    </w:p>
    <w:p w:rsidR="00125AB8" w:rsidRPr="009A700C" w:rsidRDefault="00125AB8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9A700C">
        <w:rPr>
          <w:rFonts w:ascii="Arial" w:hAnsi="Arial" w:cs="Arial"/>
          <w:b/>
        </w:rPr>
        <w:t xml:space="preserve">o usvajanju Lokalnog akcionog plana za </w:t>
      </w:r>
      <w:r w:rsidR="008947B1" w:rsidRPr="009A700C">
        <w:rPr>
          <w:rFonts w:ascii="Arial" w:hAnsi="Arial" w:cs="Arial"/>
          <w:b/>
        </w:rPr>
        <w:t>razvoj sistema socijalne i dječje zaštite za period 2019 -2022.godine</w:t>
      </w:r>
    </w:p>
    <w:p w:rsidR="00125AB8" w:rsidRDefault="00125AB8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5AB8" w:rsidRPr="00125AB8" w:rsidRDefault="00125AB8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5AB8" w:rsidRDefault="00125AB8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25AB8">
        <w:rPr>
          <w:rFonts w:ascii="Arial" w:hAnsi="Arial" w:cs="Arial"/>
        </w:rPr>
        <w:t>Član 1</w:t>
      </w:r>
    </w:p>
    <w:p w:rsidR="008947B1" w:rsidRPr="00125AB8" w:rsidRDefault="008947B1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947B1" w:rsidRPr="00125AB8" w:rsidRDefault="00125AB8" w:rsidP="008947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25AB8">
        <w:rPr>
          <w:rFonts w:ascii="Arial" w:hAnsi="Arial" w:cs="Arial"/>
        </w:rPr>
        <w:t xml:space="preserve">Usvaja se Lokalni </w:t>
      </w:r>
      <w:r>
        <w:rPr>
          <w:rFonts w:ascii="Arial" w:hAnsi="Arial" w:cs="Arial"/>
        </w:rPr>
        <w:t xml:space="preserve">akcioni plan </w:t>
      </w:r>
      <w:r w:rsidR="008947B1">
        <w:rPr>
          <w:rFonts w:ascii="Arial" w:hAnsi="Arial" w:cs="Arial"/>
        </w:rPr>
        <w:t>za razvoj sistema socijalne i dječje zaštite za period 2019 -2022.godine</w:t>
      </w:r>
    </w:p>
    <w:p w:rsidR="00125AB8" w:rsidRPr="00125AB8" w:rsidRDefault="00125AB8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5AB8" w:rsidRDefault="00125AB8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25AB8">
        <w:rPr>
          <w:rFonts w:ascii="Arial" w:hAnsi="Arial" w:cs="Arial"/>
        </w:rPr>
        <w:t>Član 2</w:t>
      </w:r>
    </w:p>
    <w:p w:rsidR="008947B1" w:rsidRPr="00125AB8" w:rsidRDefault="008947B1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25AB8" w:rsidRDefault="00125AB8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25AB8">
        <w:rPr>
          <w:rFonts w:ascii="Arial" w:hAnsi="Arial" w:cs="Arial"/>
        </w:rPr>
        <w:t>Ova odluka stupa na snagu osmog dana od dana objavljivanja u "Sl. listu CG- opštinski propisi"</w:t>
      </w:r>
    </w:p>
    <w:p w:rsidR="008947B1" w:rsidRPr="00125AB8" w:rsidRDefault="008947B1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5AB8" w:rsidRPr="00125AB8" w:rsidRDefault="00125AB8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5AB8" w:rsidRPr="00125AB8" w:rsidRDefault="008947B1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Broj: </w:t>
      </w:r>
      <w:r w:rsidR="009A700C">
        <w:rPr>
          <w:rFonts w:ascii="Arial" w:hAnsi="Arial" w:cs="Arial"/>
        </w:rPr>
        <w:t>03-040/20-156</w:t>
      </w:r>
      <w:bookmarkStart w:id="0" w:name="_GoBack"/>
      <w:bookmarkEnd w:id="0"/>
    </w:p>
    <w:p w:rsidR="00125AB8" w:rsidRDefault="008947B1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Tivat, 11.08.2020</w:t>
      </w:r>
      <w:r w:rsidR="00FF4081">
        <w:rPr>
          <w:rFonts w:ascii="Arial" w:hAnsi="Arial" w:cs="Arial"/>
        </w:rPr>
        <w:t>.</w:t>
      </w:r>
      <w:r w:rsidR="00125AB8" w:rsidRPr="00125AB8">
        <w:rPr>
          <w:rFonts w:ascii="Arial" w:hAnsi="Arial" w:cs="Arial"/>
        </w:rPr>
        <w:t>godine</w:t>
      </w:r>
    </w:p>
    <w:p w:rsidR="008947B1" w:rsidRPr="00125AB8" w:rsidRDefault="008947B1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5AB8" w:rsidRPr="00125AB8" w:rsidRDefault="00125AB8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25AB8" w:rsidRPr="00125AB8" w:rsidRDefault="00125AB8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25AB8">
        <w:rPr>
          <w:rFonts w:ascii="Arial" w:hAnsi="Arial" w:cs="Arial"/>
        </w:rPr>
        <w:t>Skupština Opštine Tivat</w:t>
      </w:r>
    </w:p>
    <w:p w:rsidR="00125AB8" w:rsidRPr="00125AB8" w:rsidRDefault="00125AB8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25AB8">
        <w:rPr>
          <w:rFonts w:ascii="Arial" w:hAnsi="Arial" w:cs="Arial"/>
        </w:rPr>
        <w:t>Predsjednik</w:t>
      </w:r>
    </w:p>
    <w:p w:rsidR="00125AB8" w:rsidRPr="00125AB8" w:rsidRDefault="00125AB8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25AB8">
        <w:rPr>
          <w:rFonts w:ascii="Arial" w:hAnsi="Arial" w:cs="Arial"/>
        </w:rPr>
        <w:t>Ivan Novosel, s.r.</w:t>
      </w:r>
    </w:p>
    <w:p w:rsidR="00C5083E" w:rsidRPr="00125AB8" w:rsidRDefault="00C5083E">
      <w:pPr>
        <w:rPr>
          <w:rFonts w:ascii="Arial" w:hAnsi="Arial" w:cs="Arial"/>
        </w:rPr>
      </w:pPr>
    </w:p>
    <w:sectPr w:rsidR="00C5083E" w:rsidRPr="00125AB8" w:rsidSect="00FF4081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B8"/>
    <w:rsid w:val="00125AB8"/>
    <w:rsid w:val="008947B1"/>
    <w:rsid w:val="009A700C"/>
    <w:rsid w:val="00C5083E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B567"/>
  <w15:docId w15:val="{A8A57175-CCD9-403E-A08A-4F87640E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2</cp:revision>
  <dcterms:created xsi:type="dcterms:W3CDTF">2020-08-11T12:08:00Z</dcterms:created>
  <dcterms:modified xsi:type="dcterms:W3CDTF">2020-08-11T12:08:00Z</dcterms:modified>
</cp:coreProperties>
</file>