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C21052">
        <w:rPr>
          <w:rFonts w:ascii="Arial" w:hAnsi="Arial" w:cs="Arial"/>
          <w:sz w:val="24"/>
          <w:szCs w:val="24"/>
        </w:rPr>
        <w:t xml:space="preserve"> i 11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DA5B6C">
        <w:rPr>
          <w:rFonts w:ascii="Arial" w:hAnsi="Arial" w:cs="Arial"/>
          <w:b/>
          <w:sz w:val="24"/>
          <w:szCs w:val="24"/>
        </w:rPr>
        <w:t>finansije,privredu i razvoj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DA5B6C">
        <w:rPr>
          <w:rFonts w:ascii="Arial" w:hAnsi="Arial" w:cs="Arial"/>
          <w:sz w:val="24"/>
          <w:szCs w:val="24"/>
          <w:lang w:val="sr-Latn-ME"/>
        </w:rPr>
        <w:t>finansije,privredu i razvoj</w:t>
      </w:r>
      <w:r>
        <w:rPr>
          <w:rFonts w:ascii="Arial" w:hAnsi="Arial" w:cs="Arial"/>
          <w:sz w:val="24"/>
          <w:szCs w:val="24"/>
          <w:lang w:val="sr-Latn-ME"/>
        </w:rPr>
        <w:t xml:space="preserve"> imenuju se sledeći odbornici: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 za predsjednicu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Davidović,za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Piper,za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Maslovar,za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Đurović, za člana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_____________, za člana/icu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_____________,za člana/icu</w:t>
      </w:r>
    </w:p>
    <w:p w:rsidR="00DA5B6C" w:rsidRP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C710A7">
        <w:rPr>
          <w:rFonts w:ascii="Arial" w:hAnsi="Arial" w:cs="Arial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C710A7">
        <w:rPr>
          <w:rFonts w:ascii="Arial" w:hAnsi="Arial" w:cs="Arial"/>
          <w:sz w:val="24"/>
          <w:szCs w:val="24"/>
          <w:lang w:val="sr-Latn-ME"/>
        </w:rPr>
        <w:t>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594EE4" w:rsidRDefault="00594EE4" w:rsidP="00594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EE4" w:rsidRDefault="00594EE4" w:rsidP="00594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EE4" w:rsidRDefault="00594EE4" w:rsidP="00594E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594EE4" w:rsidRDefault="00594EE4" w:rsidP="00594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EE4" w:rsidRDefault="00594EE4" w:rsidP="00594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EE4" w:rsidRDefault="00594EE4" w:rsidP="0059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36 Statuta opštine Tivat propisano je da radi efikasnosti i racionalnog vršenja poslova iz svoje nadležnosti,Skupština obrazuje stalna radna tijela, i to Odbore i Savjete. Članom 44 Poslovnika o radu Skupštine je propisano da se izbor predsjednika i članova radnih tijela vrši na osnovu liste kandidata, da lista kandidata sadrži ime i prezime kadnidata  za predsjednika i onoliko članova koliko se bira,a da mandat predsjednika i članova radnih tijela traje koliko i mandat Skupštine.Članom 45 Poslovnika je definisano da listu kandidata za predloge i članove radnih tijela podnosi predsjednik Skupštine,na osnovu predloga kluba odbornika. U članu 9 Odluke o obrazovanju radnih tijela je propisano da Odbor za </w:t>
      </w:r>
      <w:r w:rsidR="00415F85">
        <w:rPr>
          <w:rFonts w:ascii="Arial" w:hAnsi="Arial" w:cs="Arial"/>
          <w:sz w:val="24"/>
          <w:szCs w:val="24"/>
        </w:rPr>
        <w:t xml:space="preserve">finansije,privredu i razvoj </w:t>
      </w:r>
      <w:r>
        <w:rPr>
          <w:rFonts w:ascii="Arial" w:hAnsi="Arial" w:cs="Arial"/>
          <w:sz w:val="24"/>
          <w:szCs w:val="24"/>
        </w:rPr>
        <w:t>ima predsjednika i 6 članova. Shodno navedenom, predsjedniku Skupštine je dostavljena većina predloga za predsjednika i članove Odbora za finansije,privredu i razvoj, dok će predlozi od strane kluba odbornika Demokratske partije socijalista biti naknadno dostavljeni.Kako bi Odbor mogao otpočeti sa radom i nesmetano funkcionisati,pristupilo se izradi ove Odluke i predlaže se njeno usvajanje.</w:t>
      </w:r>
    </w:p>
    <w:p w:rsidR="00594EE4" w:rsidRDefault="00594EE4" w:rsidP="0059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EE4" w:rsidRDefault="00594EE4" w:rsidP="0059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EE4" w:rsidRDefault="00594EE4" w:rsidP="00594E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594EE4" w:rsidRDefault="00594EE4" w:rsidP="00594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96F6C"/>
    <w:rsid w:val="001F3A0C"/>
    <w:rsid w:val="0025239F"/>
    <w:rsid w:val="003042B6"/>
    <w:rsid w:val="00415F85"/>
    <w:rsid w:val="004D50F7"/>
    <w:rsid w:val="00594EE4"/>
    <w:rsid w:val="005D7885"/>
    <w:rsid w:val="00661B4B"/>
    <w:rsid w:val="006901AA"/>
    <w:rsid w:val="007C17BB"/>
    <w:rsid w:val="00816DA4"/>
    <w:rsid w:val="008404FF"/>
    <w:rsid w:val="008C4475"/>
    <w:rsid w:val="00A31319"/>
    <w:rsid w:val="00AB5D74"/>
    <w:rsid w:val="00C21052"/>
    <w:rsid w:val="00C710A7"/>
    <w:rsid w:val="00CF0FAD"/>
    <w:rsid w:val="00D343EC"/>
    <w:rsid w:val="00D509BF"/>
    <w:rsid w:val="00D91B4E"/>
    <w:rsid w:val="00DA5B6C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11</cp:revision>
  <dcterms:created xsi:type="dcterms:W3CDTF">2019-04-25T11:14:00Z</dcterms:created>
  <dcterms:modified xsi:type="dcterms:W3CDTF">2020-10-07T08:07:00Z</dcterms:modified>
</cp:coreProperties>
</file>