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9F" w:rsidRDefault="004D50F7" w:rsidP="003042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36 i 37</w:t>
      </w:r>
      <w:r w:rsidR="0025239F">
        <w:rPr>
          <w:rFonts w:ascii="Arial" w:hAnsi="Arial" w:cs="Arial"/>
          <w:sz w:val="24"/>
          <w:szCs w:val="24"/>
        </w:rPr>
        <w:t xml:space="preserve"> S</w:t>
      </w:r>
      <w:r w:rsidR="00D509BF">
        <w:rPr>
          <w:rFonts w:ascii="Arial" w:hAnsi="Arial" w:cs="Arial"/>
          <w:sz w:val="24"/>
          <w:szCs w:val="24"/>
        </w:rPr>
        <w:t xml:space="preserve">tatuta Opštine Tivat („Sl.list </w:t>
      </w:r>
      <w:r w:rsidR="0025239F">
        <w:rPr>
          <w:rFonts w:ascii="Arial" w:hAnsi="Arial" w:cs="Arial"/>
          <w:sz w:val="24"/>
          <w:szCs w:val="24"/>
        </w:rPr>
        <w:t xml:space="preserve">CG – opštinski propisi“, br. </w:t>
      </w:r>
      <w:r w:rsidR="00D509BF">
        <w:rPr>
          <w:rFonts w:ascii="Arial" w:hAnsi="Arial" w:cs="Arial"/>
          <w:sz w:val="24"/>
          <w:szCs w:val="24"/>
        </w:rPr>
        <w:t>24/18</w:t>
      </w:r>
      <w:r>
        <w:rPr>
          <w:rFonts w:ascii="Arial" w:hAnsi="Arial" w:cs="Arial"/>
          <w:sz w:val="24"/>
          <w:szCs w:val="24"/>
        </w:rPr>
        <w:t>,09/20</w:t>
      </w:r>
      <w:r w:rsidR="00D509B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člana 44,45,</w:t>
      </w:r>
      <w:r w:rsidR="003042B6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46 </w:t>
      </w:r>
      <w:r w:rsidR="0025239F">
        <w:rPr>
          <w:rFonts w:ascii="Arial" w:hAnsi="Arial" w:cs="Arial"/>
          <w:sz w:val="24"/>
          <w:szCs w:val="24"/>
        </w:rPr>
        <w:t xml:space="preserve"> Poslovnika</w:t>
      </w:r>
      <w:r w:rsidR="00661B4B">
        <w:rPr>
          <w:rFonts w:ascii="Arial" w:hAnsi="Arial" w:cs="Arial"/>
          <w:sz w:val="24"/>
          <w:szCs w:val="24"/>
        </w:rPr>
        <w:t xml:space="preserve"> o radu</w:t>
      </w:r>
      <w:r w:rsidR="0025239F">
        <w:rPr>
          <w:rFonts w:ascii="Arial" w:hAnsi="Arial" w:cs="Arial"/>
          <w:sz w:val="24"/>
          <w:szCs w:val="24"/>
        </w:rPr>
        <w:t xml:space="preserve"> Skupštine opštine Tivat („Sl.list</w:t>
      </w:r>
      <w:r w:rsidR="00661B4B">
        <w:rPr>
          <w:rFonts w:ascii="Arial" w:hAnsi="Arial" w:cs="Arial"/>
          <w:sz w:val="24"/>
          <w:szCs w:val="24"/>
        </w:rPr>
        <w:t xml:space="preserve"> CG</w:t>
      </w:r>
      <w:r w:rsidR="0025239F">
        <w:rPr>
          <w:rFonts w:ascii="Arial" w:hAnsi="Arial" w:cs="Arial"/>
          <w:sz w:val="24"/>
          <w:szCs w:val="24"/>
        </w:rPr>
        <w:t xml:space="preserve"> –opštinski propisi“, br. </w:t>
      </w:r>
      <w:r w:rsidR="00661B4B">
        <w:rPr>
          <w:rFonts w:ascii="Arial" w:hAnsi="Arial" w:cs="Arial"/>
          <w:sz w:val="24"/>
          <w:szCs w:val="24"/>
        </w:rPr>
        <w:t>37/18</w:t>
      </w:r>
      <w:r w:rsidR="003042B6">
        <w:rPr>
          <w:rFonts w:ascii="Arial" w:hAnsi="Arial" w:cs="Arial"/>
          <w:sz w:val="24"/>
          <w:szCs w:val="24"/>
        </w:rPr>
        <w:t>) i člana 4,</w:t>
      </w:r>
      <w:r w:rsidR="0025239F">
        <w:rPr>
          <w:rFonts w:ascii="Arial" w:hAnsi="Arial" w:cs="Arial"/>
          <w:sz w:val="24"/>
          <w:szCs w:val="24"/>
        </w:rPr>
        <w:t xml:space="preserve"> 5</w:t>
      </w:r>
      <w:r w:rsidR="00982BCA">
        <w:rPr>
          <w:rFonts w:ascii="Arial" w:hAnsi="Arial" w:cs="Arial"/>
          <w:sz w:val="24"/>
          <w:szCs w:val="24"/>
        </w:rPr>
        <w:t xml:space="preserve"> i 12</w:t>
      </w:r>
      <w:r w:rsidR="0025239F">
        <w:rPr>
          <w:rFonts w:ascii="Arial" w:hAnsi="Arial" w:cs="Arial"/>
          <w:sz w:val="24"/>
          <w:szCs w:val="24"/>
        </w:rPr>
        <w:t xml:space="preserve"> Odluke o obrazovanju radnih tijela Skupštine (Sl.list RCG opštinski propisi 08/05), Skupština opštine Tivat, na </w:t>
      </w:r>
      <w:r w:rsidR="000E5B2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jednici održanoj dana ______2020</w:t>
      </w:r>
      <w:r w:rsidR="000E5B22">
        <w:rPr>
          <w:rFonts w:ascii="Arial" w:hAnsi="Arial" w:cs="Arial"/>
          <w:sz w:val="24"/>
          <w:szCs w:val="24"/>
        </w:rPr>
        <w:t>.</w:t>
      </w:r>
      <w:r w:rsidR="0025239F"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526D0F" w:rsidRDefault="0025239F" w:rsidP="00526D0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26D0F">
        <w:rPr>
          <w:rFonts w:ascii="Arial" w:hAnsi="Arial" w:cs="Arial"/>
          <w:b/>
          <w:sz w:val="24"/>
          <w:szCs w:val="24"/>
        </w:rPr>
        <w:t xml:space="preserve">ODLUKU </w:t>
      </w:r>
    </w:p>
    <w:p w:rsidR="00526D0F" w:rsidRPr="00526D0F" w:rsidRDefault="00526D0F" w:rsidP="00526D0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2499E" w:rsidRPr="00526D0F" w:rsidRDefault="004D50F7" w:rsidP="0092499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526D0F">
        <w:rPr>
          <w:rFonts w:ascii="Arial" w:hAnsi="Arial" w:cs="Arial"/>
          <w:b/>
          <w:sz w:val="24"/>
          <w:szCs w:val="24"/>
        </w:rPr>
        <w:t xml:space="preserve">O imenovanju Odbora za </w:t>
      </w:r>
      <w:r w:rsidR="0092499E" w:rsidRPr="00526D0F">
        <w:rPr>
          <w:rFonts w:ascii="Arial" w:hAnsi="Arial" w:cs="Arial"/>
          <w:b/>
          <w:bCs/>
          <w:iCs/>
          <w:sz w:val="24"/>
          <w:szCs w:val="24"/>
        </w:rPr>
        <w:t>planiranje prostora,</w:t>
      </w:r>
      <w:r w:rsidR="00541579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92499E" w:rsidRPr="00526D0F">
        <w:rPr>
          <w:rFonts w:ascii="Arial" w:hAnsi="Arial" w:cs="Arial"/>
          <w:b/>
          <w:bCs/>
          <w:iCs/>
          <w:sz w:val="24"/>
          <w:szCs w:val="24"/>
        </w:rPr>
        <w:t>zaštitu životne sredine i komunalno-stambenu djelatnost</w:t>
      </w:r>
    </w:p>
    <w:p w:rsidR="000E5B22" w:rsidRDefault="000E5B22" w:rsidP="00CF0FAD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8C4475" w:rsidRDefault="00CF0FAD" w:rsidP="00CF0FAD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816DA4" w:rsidRDefault="004D50F7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U Odbor za </w:t>
      </w:r>
      <w:r w:rsidR="0092499E">
        <w:rPr>
          <w:rFonts w:ascii="Arial" w:hAnsi="Arial" w:cs="Arial"/>
          <w:sz w:val="24"/>
          <w:szCs w:val="24"/>
          <w:lang w:val="sr-Latn-ME"/>
        </w:rPr>
        <w:t xml:space="preserve">planranje prostora,zaštitu životne sredine i komunalno-stambenu djelatnost </w:t>
      </w:r>
      <w:r>
        <w:rPr>
          <w:rFonts w:ascii="Arial" w:hAnsi="Arial" w:cs="Arial"/>
          <w:sz w:val="24"/>
          <w:szCs w:val="24"/>
          <w:lang w:val="sr-Latn-ME"/>
        </w:rPr>
        <w:t>imenuju se sledeći odbornici:</w:t>
      </w:r>
    </w:p>
    <w:p w:rsidR="0092499E" w:rsidRDefault="0092499E" w:rsidP="0092499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Savo Klakor,za predsjednika</w:t>
      </w:r>
    </w:p>
    <w:p w:rsidR="0092499E" w:rsidRDefault="0092499E" w:rsidP="0092499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Dejan Risančić,za člana</w:t>
      </w:r>
    </w:p>
    <w:p w:rsidR="0092499E" w:rsidRDefault="0092499E" w:rsidP="0092499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Milijana Dubak, za članicu</w:t>
      </w:r>
    </w:p>
    <w:p w:rsidR="0092499E" w:rsidRDefault="0092499E" w:rsidP="0092499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Aleksandar Đurović,za člana</w:t>
      </w:r>
    </w:p>
    <w:p w:rsidR="0092499E" w:rsidRDefault="0092499E" w:rsidP="0092499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Marija Maja Giljača, za članicu</w:t>
      </w:r>
    </w:p>
    <w:p w:rsidR="00DA5B6C" w:rsidRPr="0092499E" w:rsidRDefault="00DA5B6C" w:rsidP="0092499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Latn-ME"/>
        </w:rPr>
      </w:pPr>
      <w:r w:rsidRPr="0092499E">
        <w:rPr>
          <w:rFonts w:ascii="Arial" w:hAnsi="Arial" w:cs="Arial"/>
          <w:sz w:val="24"/>
          <w:szCs w:val="24"/>
          <w:lang w:val="sr-Latn-ME"/>
        </w:rPr>
        <w:t>_____________, za člana/icu</w:t>
      </w:r>
    </w:p>
    <w:p w:rsidR="00DA5B6C" w:rsidRDefault="00DA5B6C" w:rsidP="00DA5B6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_____________,za člana/icu</w:t>
      </w:r>
    </w:p>
    <w:p w:rsidR="00DA5B6C" w:rsidRPr="00DA5B6C" w:rsidRDefault="00DA5B6C" w:rsidP="0092499E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D509BF" w:rsidRDefault="00CF0FAD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 w:rsidRPr="00CF0FAD">
        <w:rPr>
          <w:rFonts w:ascii="Arial" w:hAnsi="Arial" w:cs="Arial"/>
          <w:sz w:val="24"/>
          <w:szCs w:val="24"/>
          <w:lang w:val="sr-Latn-ME"/>
        </w:rPr>
        <w:t>Član 2</w:t>
      </w:r>
    </w:p>
    <w:p w:rsidR="00816DA4" w:rsidRDefault="004D50F7" w:rsidP="00D509BF">
      <w:pPr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Mandat predsjednika i članova radnog tijela traje do prestanka mandata Skupštine, odnosno do dana razrješenja dužnosti na koju su izabrani.</w:t>
      </w:r>
    </w:p>
    <w:p w:rsidR="00D509BF" w:rsidRDefault="00D509BF" w:rsidP="00D509BF">
      <w:pPr>
        <w:ind w:left="360"/>
        <w:rPr>
          <w:rFonts w:ascii="Arial" w:hAnsi="Arial" w:cs="Arial"/>
          <w:sz w:val="24"/>
          <w:szCs w:val="24"/>
          <w:lang w:val="sr-Latn-ME"/>
        </w:rPr>
      </w:pPr>
    </w:p>
    <w:p w:rsidR="00D509BF" w:rsidRPr="00CF0FAD" w:rsidRDefault="00D509BF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3</w:t>
      </w:r>
    </w:p>
    <w:p w:rsidR="008C4475" w:rsidRPr="0092499E" w:rsidRDefault="004D50F7" w:rsidP="0092499E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Ova odluka stupa na </w:t>
      </w:r>
      <w:r w:rsidR="00134101">
        <w:rPr>
          <w:rFonts w:ascii="Arial" w:hAnsi="Arial" w:cs="Arial"/>
          <w:sz w:val="24"/>
          <w:szCs w:val="24"/>
          <w:lang w:val="sr-Latn-ME"/>
        </w:rPr>
        <w:t xml:space="preserve">snagu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Latn-ME"/>
        </w:rPr>
        <w:t xml:space="preserve">danom donošenja a objaviće se u </w:t>
      </w:r>
      <w:r w:rsidR="00CF0FAD">
        <w:rPr>
          <w:rFonts w:ascii="Arial" w:hAnsi="Arial" w:cs="Arial"/>
          <w:sz w:val="24"/>
          <w:szCs w:val="24"/>
          <w:lang w:val="sr-Latn-ME"/>
        </w:rPr>
        <w:t>„Sl.listu CG</w:t>
      </w:r>
      <w:r w:rsidR="003042B6">
        <w:rPr>
          <w:rFonts w:ascii="Arial" w:hAnsi="Arial" w:cs="Arial"/>
          <w:sz w:val="24"/>
          <w:szCs w:val="24"/>
          <w:lang w:val="sr-Latn-ME"/>
        </w:rPr>
        <w:t xml:space="preserve"> </w:t>
      </w:r>
      <w:r w:rsidR="00CF0FAD">
        <w:rPr>
          <w:rFonts w:ascii="Arial" w:hAnsi="Arial" w:cs="Arial"/>
          <w:sz w:val="24"/>
          <w:szCs w:val="24"/>
          <w:lang w:val="sr-Latn-ME"/>
        </w:rPr>
        <w:t>- opštinski propisi</w:t>
      </w:r>
      <w:r w:rsidR="00196F6C">
        <w:rPr>
          <w:rFonts w:ascii="Arial" w:hAnsi="Arial" w:cs="Arial"/>
          <w:sz w:val="24"/>
          <w:szCs w:val="24"/>
          <w:lang w:val="sr-Latn-ME"/>
        </w:rPr>
        <w:t>“</w:t>
      </w:r>
    </w:p>
    <w:p w:rsidR="000E5B22" w:rsidRDefault="000E5B22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</w:p>
    <w:p w:rsidR="008C4475" w:rsidRDefault="004D50F7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Broj: </w:t>
      </w:r>
    </w:p>
    <w:p w:rsidR="008C4475" w:rsidRPr="00661B4B" w:rsidRDefault="00541579" w:rsidP="00661B4B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Tivat_______</w:t>
      </w:r>
      <w:r w:rsidR="004D50F7">
        <w:rPr>
          <w:rFonts w:ascii="Arial" w:hAnsi="Arial" w:cs="Arial"/>
          <w:sz w:val="24"/>
          <w:szCs w:val="24"/>
          <w:lang w:val="sr-Latn-ME"/>
        </w:rPr>
        <w:t>2020</w:t>
      </w:r>
      <w:r w:rsidR="00661B4B">
        <w:rPr>
          <w:rFonts w:ascii="Arial" w:hAnsi="Arial" w:cs="Arial"/>
          <w:sz w:val="24"/>
          <w:szCs w:val="24"/>
          <w:lang w:val="sr-Latn-ME"/>
        </w:rPr>
        <w:t>.godine</w:t>
      </w: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25239F" w:rsidRPr="000E5B22" w:rsidRDefault="0025239F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5B22">
        <w:rPr>
          <w:rFonts w:ascii="Arial" w:hAnsi="Arial" w:cs="Arial"/>
          <w:b/>
          <w:sz w:val="24"/>
          <w:szCs w:val="24"/>
        </w:rPr>
        <w:t>SKUPŠTINA OPŠTINE TIVAT</w:t>
      </w:r>
    </w:p>
    <w:p w:rsidR="0025239F" w:rsidRPr="000E5B22" w:rsidRDefault="0025239F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5B22">
        <w:rPr>
          <w:rFonts w:ascii="Arial" w:hAnsi="Arial" w:cs="Arial"/>
          <w:b/>
          <w:sz w:val="24"/>
          <w:szCs w:val="24"/>
        </w:rPr>
        <w:t>Predsjednik</w:t>
      </w:r>
    </w:p>
    <w:p w:rsidR="0025239F" w:rsidRDefault="004D50F7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 Andrija Petković</w:t>
      </w:r>
      <w:r w:rsidR="003042B6">
        <w:rPr>
          <w:rFonts w:ascii="Arial" w:hAnsi="Arial" w:cs="Arial"/>
          <w:b/>
          <w:sz w:val="24"/>
          <w:szCs w:val="24"/>
        </w:rPr>
        <w:t>,</w:t>
      </w:r>
    </w:p>
    <w:p w:rsidR="00805141" w:rsidRDefault="00805141" w:rsidP="008051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Obrazloženje</w:t>
      </w:r>
    </w:p>
    <w:p w:rsidR="00805141" w:rsidRDefault="00805141" w:rsidP="008051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5141" w:rsidRDefault="00805141" w:rsidP="008051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5141" w:rsidRDefault="00805141" w:rsidP="00805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Članom 36 Statuta opštine Tivat propisano je da radi efikasnosti i racionalnog vršenja poslova iz svoje nadležnosti,Skupština obrazuje stalna radna tijela, i to Odbore i Savjete. Članom 44 Poslovnika o radu Skupštine je propisano da se izbor predsjednika i članova radnih tijela vrši na osnovu liste kandidata, da lista kandidata sadrži ime i prezime kadnidata  za predsjednika i onoliko članova koliko se bira,a da mandat predsjednika i članova radnih tijela traje koliko i mandat Skupštine.Članom 45 Poslovnika je definisano da listu kandidata za predloge i članove radnih tijela podnosi predsjednik Skupštine,na osnovu predloga kluba odbornika. U članu 9 Odluke o obrazovanju radnih tijela je propisano da Odbor za </w:t>
      </w:r>
      <w:r w:rsidR="00D0218D">
        <w:rPr>
          <w:rFonts w:ascii="Arial" w:hAnsi="Arial" w:cs="Arial"/>
          <w:sz w:val="24"/>
          <w:szCs w:val="24"/>
        </w:rPr>
        <w:t xml:space="preserve">planiranje prostora,zaštitu životne sredine i komunalno stambenu djelatnost </w:t>
      </w:r>
      <w:r>
        <w:rPr>
          <w:rFonts w:ascii="Arial" w:hAnsi="Arial" w:cs="Arial"/>
          <w:sz w:val="24"/>
          <w:szCs w:val="24"/>
        </w:rPr>
        <w:t>ima predsjednika i 6 članova. Shodno navedenom, predsjedniku Skupštine je dostavljena većina predloga za predsjednika i članove Odbora za planiranje prostora,zaštitu životne sredine i komunalno-stambenu djelatnost, dok će predlozi od strane kluba odbornika Demokratske partije socijalista biti naknadno dostavljeni. Kako bi Odbor mogao otpočeti sa radom i nesmetano funkcionisati,pristupilo se izradi ove Odluke i predlaže se njeno usvajanje.</w:t>
      </w:r>
    </w:p>
    <w:p w:rsidR="00805141" w:rsidRDefault="00805141" w:rsidP="00805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5141" w:rsidRDefault="00805141" w:rsidP="00805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5141" w:rsidRDefault="00805141" w:rsidP="0080514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Služba Skupštine</w:t>
      </w:r>
    </w:p>
    <w:p w:rsidR="00805141" w:rsidRDefault="00805141" w:rsidP="008051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5141" w:rsidRDefault="00805141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805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376CC"/>
    <w:multiLevelType w:val="hybridMultilevel"/>
    <w:tmpl w:val="3D60F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73BB7"/>
    <w:multiLevelType w:val="hybridMultilevel"/>
    <w:tmpl w:val="982C54D8"/>
    <w:lvl w:ilvl="0" w:tplc="372AAF6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41ED4"/>
    <w:multiLevelType w:val="hybridMultilevel"/>
    <w:tmpl w:val="B120A26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0B0C2B"/>
    <w:rsid w:val="000E44FD"/>
    <w:rsid w:val="000E5B22"/>
    <w:rsid w:val="00127788"/>
    <w:rsid w:val="00134101"/>
    <w:rsid w:val="00196F6C"/>
    <w:rsid w:val="001F3A0C"/>
    <w:rsid w:val="0025239F"/>
    <w:rsid w:val="003042B6"/>
    <w:rsid w:val="004D50F7"/>
    <w:rsid w:val="00526D0F"/>
    <w:rsid w:val="00541579"/>
    <w:rsid w:val="005D7885"/>
    <w:rsid w:val="00661B4B"/>
    <w:rsid w:val="006901AA"/>
    <w:rsid w:val="007C17BB"/>
    <w:rsid w:val="00805141"/>
    <w:rsid w:val="00816DA4"/>
    <w:rsid w:val="008404FF"/>
    <w:rsid w:val="008C4475"/>
    <w:rsid w:val="0092499E"/>
    <w:rsid w:val="00982BCA"/>
    <w:rsid w:val="00A31319"/>
    <w:rsid w:val="00AB5D74"/>
    <w:rsid w:val="00CF0FAD"/>
    <w:rsid w:val="00D0218D"/>
    <w:rsid w:val="00D343EC"/>
    <w:rsid w:val="00D509BF"/>
    <w:rsid w:val="00D91B4E"/>
    <w:rsid w:val="00DA5B6C"/>
    <w:rsid w:val="00EF4260"/>
    <w:rsid w:val="00F234C8"/>
    <w:rsid w:val="00F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Renata Mikulandra</cp:lastModifiedBy>
  <cp:revision>13</cp:revision>
  <dcterms:created xsi:type="dcterms:W3CDTF">2019-04-25T11:14:00Z</dcterms:created>
  <dcterms:modified xsi:type="dcterms:W3CDTF">2020-10-07T08:07:00Z</dcterms:modified>
</cp:coreProperties>
</file>